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5EC" w:rsidRPr="00A00E42" w:rsidRDefault="00214DC6" w:rsidP="007E1B8D">
      <w:pPr>
        <w:ind w:firstLine="420"/>
        <w:rPr>
          <w:sz w:val="30"/>
          <w:szCs w:val="30"/>
          <w:lang w:eastAsia="zh-CN"/>
        </w:rPr>
      </w:pPr>
      <w:r w:rsidRPr="00A00E42">
        <w:rPr>
          <w:rFonts w:hint="eastAsia"/>
          <w:sz w:val="30"/>
          <w:szCs w:val="30"/>
          <w:lang w:eastAsia="zh-CN"/>
        </w:rPr>
        <w:t>名词解释</w:t>
      </w:r>
    </w:p>
    <w:p w:rsidR="00214DC6" w:rsidRPr="00A00E42" w:rsidRDefault="00214DC6" w:rsidP="007E1B8D">
      <w:pPr>
        <w:ind w:firstLine="420"/>
        <w:rPr>
          <w:sz w:val="30"/>
          <w:szCs w:val="30"/>
          <w:lang w:eastAsia="zh-CN"/>
        </w:rPr>
      </w:pPr>
      <w:r w:rsidRPr="00A00E42">
        <w:rPr>
          <w:rFonts w:hint="eastAsia"/>
          <w:sz w:val="30"/>
          <w:szCs w:val="30"/>
          <w:lang w:eastAsia="zh-CN"/>
        </w:rPr>
        <w:t>消费税</w:t>
      </w:r>
      <w:r w:rsidR="00506106" w:rsidRPr="00A00E42">
        <w:rPr>
          <w:rFonts w:hint="eastAsia"/>
          <w:sz w:val="30"/>
          <w:szCs w:val="30"/>
          <w:lang w:eastAsia="zh-CN"/>
        </w:rPr>
        <w:t>：是对特定消费品和消费行为征收的一种</w:t>
      </w:r>
      <w:bookmarkStart w:id="0" w:name="_GoBack"/>
      <w:bookmarkEnd w:id="0"/>
      <w:r w:rsidR="00506106" w:rsidRPr="00A00E42">
        <w:rPr>
          <w:rFonts w:hint="eastAsia"/>
          <w:sz w:val="30"/>
          <w:szCs w:val="30"/>
          <w:lang w:eastAsia="zh-CN"/>
        </w:rPr>
        <w:t>税</w:t>
      </w:r>
    </w:p>
    <w:p w:rsidR="00214DC6" w:rsidRPr="00A00E42" w:rsidRDefault="00214DC6" w:rsidP="007E1B8D">
      <w:pPr>
        <w:ind w:firstLine="420"/>
        <w:rPr>
          <w:sz w:val="30"/>
          <w:szCs w:val="30"/>
          <w:lang w:eastAsia="zh-CN"/>
        </w:rPr>
      </w:pPr>
      <w:r w:rsidRPr="00A00E42">
        <w:rPr>
          <w:rFonts w:hint="eastAsia"/>
          <w:sz w:val="30"/>
          <w:szCs w:val="30"/>
          <w:lang w:eastAsia="zh-CN"/>
        </w:rPr>
        <w:t>公卖法</w:t>
      </w:r>
      <w:r w:rsidR="00506106" w:rsidRPr="00A00E42">
        <w:rPr>
          <w:rFonts w:hint="eastAsia"/>
          <w:sz w:val="30"/>
          <w:szCs w:val="30"/>
          <w:lang w:eastAsia="zh-CN"/>
        </w:rPr>
        <w:t>：政府委托经纪人在证券交易所出售公债的方法</w:t>
      </w:r>
    </w:p>
    <w:p w:rsidR="00214DC6" w:rsidRPr="00A00E42" w:rsidRDefault="00214DC6" w:rsidP="007E1B8D">
      <w:pPr>
        <w:ind w:firstLine="420"/>
        <w:rPr>
          <w:sz w:val="30"/>
          <w:szCs w:val="30"/>
          <w:lang w:eastAsia="zh-CN"/>
        </w:rPr>
      </w:pPr>
      <w:r w:rsidRPr="00A00E42">
        <w:rPr>
          <w:rFonts w:hint="eastAsia"/>
          <w:sz w:val="30"/>
          <w:szCs w:val="30"/>
          <w:lang w:eastAsia="zh-CN"/>
        </w:rPr>
        <w:t>税负转嫁</w:t>
      </w:r>
      <w:r w:rsidR="00506106" w:rsidRPr="00A00E42">
        <w:rPr>
          <w:rFonts w:hint="eastAsia"/>
          <w:sz w:val="30"/>
          <w:szCs w:val="30"/>
          <w:lang w:eastAsia="zh-CN"/>
        </w:rPr>
        <w:t>：是指纳税人缴纳税款以后通过一定方式，将税收负担转移给他人（购买者或销售者）的过程</w:t>
      </w:r>
    </w:p>
    <w:p w:rsidR="00214DC6" w:rsidRPr="00A00E42" w:rsidRDefault="00214DC6" w:rsidP="007E1B8D">
      <w:pPr>
        <w:ind w:firstLine="420"/>
        <w:rPr>
          <w:sz w:val="30"/>
          <w:szCs w:val="30"/>
          <w:lang w:eastAsia="zh-CN"/>
        </w:rPr>
      </w:pPr>
      <w:r w:rsidRPr="00A00E42">
        <w:rPr>
          <w:rFonts w:hint="eastAsia"/>
          <w:sz w:val="30"/>
          <w:szCs w:val="30"/>
          <w:lang w:eastAsia="zh-CN"/>
        </w:rPr>
        <w:t>税式支出</w:t>
      </w:r>
      <w:r w:rsidR="00506106" w:rsidRPr="00A00E42">
        <w:rPr>
          <w:rFonts w:hint="eastAsia"/>
          <w:sz w:val="30"/>
          <w:szCs w:val="30"/>
          <w:lang w:eastAsia="zh-CN"/>
        </w:rPr>
        <w:t>：以特殊的法律条款规定的、给予特定类型的活动或纳税人以各种税收优惠待遇而形成的收入损失或放弃收入。可见他是政府的一种间接性支出，属于财政补贴支出。</w:t>
      </w:r>
    </w:p>
    <w:p w:rsidR="00214DC6" w:rsidRPr="00A00E42" w:rsidRDefault="00214DC6" w:rsidP="007E1B8D">
      <w:pPr>
        <w:ind w:firstLine="420"/>
        <w:rPr>
          <w:sz w:val="30"/>
          <w:szCs w:val="30"/>
          <w:lang w:eastAsia="zh-CN"/>
        </w:rPr>
      </w:pPr>
      <w:r w:rsidRPr="00A00E42">
        <w:rPr>
          <w:rFonts w:hint="eastAsia"/>
          <w:sz w:val="30"/>
          <w:szCs w:val="30"/>
          <w:lang w:eastAsia="zh-CN"/>
        </w:rPr>
        <w:t>间接税</w:t>
      </w:r>
      <w:r w:rsidR="00506106" w:rsidRPr="00A00E42">
        <w:rPr>
          <w:rFonts w:hint="eastAsia"/>
          <w:sz w:val="30"/>
          <w:szCs w:val="30"/>
          <w:lang w:eastAsia="zh-CN"/>
        </w:rPr>
        <w:t>：是指纳税人本身承担税负，不发生税负转嫁的税种</w:t>
      </w:r>
    </w:p>
    <w:p w:rsidR="00214DC6" w:rsidRPr="00A00E42" w:rsidRDefault="00214DC6" w:rsidP="007E1B8D">
      <w:pPr>
        <w:ind w:firstLine="420"/>
        <w:rPr>
          <w:sz w:val="30"/>
          <w:szCs w:val="30"/>
          <w:lang w:eastAsia="zh-CN"/>
        </w:rPr>
      </w:pPr>
      <w:r w:rsidRPr="00A00E42">
        <w:rPr>
          <w:rFonts w:hint="eastAsia"/>
          <w:sz w:val="30"/>
          <w:szCs w:val="30"/>
          <w:lang w:eastAsia="zh-CN"/>
        </w:rPr>
        <w:t>计算题</w:t>
      </w:r>
    </w:p>
    <w:p w:rsidR="00214DC6" w:rsidRPr="00A00E42" w:rsidRDefault="00214DC6" w:rsidP="007E1B8D">
      <w:pPr>
        <w:ind w:firstLine="420"/>
        <w:rPr>
          <w:sz w:val="30"/>
          <w:szCs w:val="30"/>
          <w:lang w:eastAsia="zh-CN"/>
        </w:rPr>
      </w:pPr>
      <w:r w:rsidRPr="00A00E42">
        <w:rPr>
          <w:rFonts w:hint="eastAsia"/>
          <w:sz w:val="30"/>
          <w:szCs w:val="30"/>
          <w:lang w:eastAsia="zh-CN"/>
        </w:rPr>
        <w:t>1.</w:t>
      </w:r>
      <w:r w:rsidRPr="00A00E42">
        <w:rPr>
          <w:rFonts w:hint="eastAsia"/>
          <w:sz w:val="30"/>
          <w:szCs w:val="30"/>
          <w:lang w:eastAsia="zh-CN"/>
        </w:rPr>
        <w:t>某歌星一次应邀到外地演出，获得演出收入</w:t>
      </w:r>
      <w:r w:rsidRPr="00A00E42">
        <w:rPr>
          <w:rFonts w:hint="eastAsia"/>
          <w:sz w:val="30"/>
          <w:szCs w:val="30"/>
          <w:lang w:eastAsia="zh-CN"/>
        </w:rPr>
        <w:t>12</w:t>
      </w:r>
      <w:r w:rsidRPr="00A00E42">
        <w:rPr>
          <w:rFonts w:hint="eastAsia"/>
          <w:sz w:val="30"/>
          <w:szCs w:val="30"/>
          <w:lang w:eastAsia="zh-CN"/>
        </w:rPr>
        <w:t>万元，试计算应纳多少个人所得税</w:t>
      </w:r>
    </w:p>
    <w:p w:rsidR="00506106" w:rsidRPr="00A00E42" w:rsidRDefault="00506106" w:rsidP="007E1B8D">
      <w:pPr>
        <w:ind w:firstLine="420"/>
        <w:rPr>
          <w:sz w:val="30"/>
          <w:szCs w:val="30"/>
          <w:lang w:eastAsia="zh-CN"/>
        </w:rPr>
      </w:pPr>
      <w:r w:rsidRPr="00A00E42">
        <w:rPr>
          <w:rFonts w:hint="eastAsia"/>
          <w:sz w:val="30"/>
          <w:szCs w:val="30"/>
          <w:lang w:eastAsia="zh-CN"/>
        </w:rPr>
        <w:t>应税所得额</w:t>
      </w:r>
      <w:r w:rsidRPr="00A00E42">
        <w:rPr>
          <w:rFonts w:hint="eastAsia"/>
          <w:sz w:val="30"/>
          <w:szCs w:val="30"/>
          <w:lang w:eastAsia="zh-CN"/>
        </w:rPr>
        <w:t>=120000</w:t>
      </w:r>
      <w:r w:rsidRPr="00A00E42">
        <w:rPr>
          <w:rFonts w:hint="eastAsia"/>
          <w:sz w:val="30"/>
          <w:szCs w:val="30"/>
          <w:lang w:eastAsia="zh-CN"/>
        </w:rPr>
        <w:t>（</w:t>
      </w:r>
      <w:r w:rsidRPr="00A00E42">
        <w:rPr>
          <w:rFonts w:hint="eastAsia"/>
          <w:sz w:val="30"/>
          <w:szCs w:val="30"/>
          <w:lang w:eastAsia="zh-CN"/>
        </w:rPr>
        <w:t>1-20%</w:t>
      </w:r>
      <w:r w:rsidRPr="00A00E42">
        <w:rPr>
          <w:rFonts w:hint="eastAsia"/>
          <w:sz w:val="30"/>
          <w:szCs w:val="30"/>
          <w:lang w:eastAsia="zh-CN"/>
        </w:rPr>
        <w:t>）</w:t>
      </w:r>
      <w:r w:rsidRPr="00A00E42">
        <w:rPr>
          <w:rFonts w:hint="eastAsia"/>
          <w:sz w:val="30"/>
          <w:szCs w:val="30"/>
          <w:lang w:eastAsia="zh-CN"/>
        </w:rPr>
        <w:t>=96000</w:t>
      </w:r>
      <w:r w:rsidRPr="00A00E42">
        <w:rPr>
          <w:rFonts w:hint="eastAsia"/>
          <w:sz w:val="30"/>
          <w:szCs w:val="30"/>
          <w:lang w:eastAsia="zh-CN"/>
        </w:rPr>
        <w:t>元</w:t>
      </w:r>
    </w:p>
    <w:p w:rsidR="00506106" w:rsidRPr="00A00E42" w:rsidRDefault="00506106" w:rsidP="007E1B8D">
      <w:pPr>
        <w:ind w:firstLine="420"/>
        <w:rPr>
          <w:sz w:val="30"/>
          <w:szCs w:val="30"/>
          <w:lang w:eastAsia="zh-CN"/>
        </w:rPr>
      </w:pPr>
      <w:r w:rsidRPr="00A00E42">
        <w:rPr>
          <w:rFonts w:hint="eastAsia"/>
          <w:sz w:val="30"/>
          <w:szCs w:val="30"/>
          <w:lang w:eastAsia="zh-CN"/>
        </w:rPr>
        <w:t>应纳税额</w:t>
      </w:r>
      <w:r w:rsidRPr="00A00E42">
        <w:rPr>
          <w:rFonts w:hint="eastAsia"/>
          <w:sz w:val="30"/>
          <w:szCs w:val="30"/>
          <w:lang w:eastAsia="zh-CN"/>
        </w:rPr>
        <w:t>=20000</w:t>
      </w:r>
      <w:r w:rsidRPr="00A00E42">
        <w:rPr>
          <w:rFonts w:hint="eastAsia"/>
          <w:sz w:val="30"/>
          <w:szCs w:val="30"/>
          <w:lang w:eastAsia="zh-CN"/>
        </w:rPr>
        <w:t>×</w:t>
      </w:r>
      <w:r w:rsidRPr="00A00E42">
        <w:rPr>
          <w:rFonts w:hint="eastAsia"/>
          <w:sz w:val="30"/>
          <w:szCs w:val="30"/>
          <w:lang w:eastAsia="zh-CN"/>
        </w:rPr>
        <w:t>20%+</w:t>
      </w:r>
      <w:r w:rsidRPr="00A00E42">
        <w:rPr>
          <w:rFonts w:hint="eastAsia"/>
          <w:sz w:val="30"/>
          <w:szCs w:val="30"/>
          <w:lang w:eastAsia="zh-CN"/>
        </w:rPr>
        <w:t>（</w:t>
      </w:r>
      <w:r w:rsidRPr="00A00E42">
        <w:rPr>
          <w:rFonts w:hint="eastAsia"/>
          <w:sz w:val="30"/>
          <w:szCs w:val="30"/>
          <w:lang w:eastAsia="zh-CN"/>
        </w:rPr>
        <w:t>50000-2000</w:t>
      </w:r>
      <w:r w:rsidRPr="00A00E42">
        <w:rPr>
          <w:rFonts w:hint="eastAsia"/>
          <w:sz w:val="30"/>
          <w:szCs w:val="30"/>
          <w:lang w:eastAsia="zh-CN"/>
        </w:rPr>
        <w:t>）</w:t>
      </w:r>
      <w:r w:rsidRPr="00A00E42">
        <w:rPr>
          <w:rFonts w:hint="eastAsia"/>
          <w:sz w:val="30"/>
          <w:szCs w:val="30"/>
          <w:lang w:eastAsia="zh-CN"/>
        </w:rPr>
        <w:t>30%+</w:t>
      </w:r>
      <w:r w:rsidRPr="00A00E42">
        <w:rPr>
          <w:rFonts w:hint="eastAsia"/>
          <w:sz w:val="30"/>
          <w:szCs w:val="30"/>
          <w:lang w:eastAsia="zh-CN"/>
        </w:rPr>
        <w:t>（</w:t>
      </w:r>
      <w:r w:rsidRPr="00A00E42">
        <w:rPr>
          <w:rFonts w:hint="eastAsia"/>
          <w:sz w:val="30"/>
          <w:szCs w:val="30"/>
          <w:lang w:eastAsia="zh-CN"/>
        </w:rPr>
        <w:t>96000-50000</w:t>
      </w:r>
      <w:r w:rsidRPr="00A00E42">
        <w:rPr>
          <w:rFonts w:hint="eastAsia"/>
          <w:sz w:val="30"/>
          <w:szCs w:val="30"/>
          <w:lang w:eastAsia="zh-CN"/>
        </w:rPr>
        <w:t>）</w:t>
      </w:r>
      <w:r w:rsidR="009D5428" w:rsidRPr="00A00E42">
        <w:rPr>
          <w:rFonts w:hint="eastAsia"/>
          <w:sz w:val="30"/>
          <w:szCs w:val="30"/>
          <w:lang w:eastAsia="zh-CN"/>
        </w:rPr>
        <w:t>40%=31400</w:t>
      </w:r>
      <w:r w:rsidR="009D5428" w:rsidRPr="00A00E42">
        <w:rPr>
          <w:rFonts w:hint="eastAsia"/>
          <w:sz w:val="30"/>
          <w:szCs w:val="30"/>
          <w:lang w:eastAsia="zh-CN"/>
        </w:rPr>
        <w:t>元</w:t>
      </w:r>
    </w:p>
    <w:p w:rsidR="009D5428" w:rsidRPr="00A00E42" w:rsidRDefault="009D5428" w:rsidP="007E1B8D">
      <w:pPr>
        <w:ind w:firstLine="420"/>
        <w:rPr>
          <w:sz w:val="30"/>
          <w:szCs w:val="30"/>
          <w:lang w:eastAsia="zh-CN"/>
        </w:rPr>
      </w:pPr>
      <w:r w:rsidRPr="00A00E42">
        <w:rPr>
          <w:rFonts w:hint="eastAsia"/>
          <w:sz w:val="30"/>
          <w:szCs w:val="30"/>
          <w:lang w:eastAsia="zh-CN"/>
        </w:rPr>
        <w:t>或应纳税额</w:t>
      </w:r>
      <w:r w:rsidRPr="00A00E42">
        <w:rPr>
          <w:rFonts w:hint="eastAsia"/>
          <w:sz w:val="30"/>
          <w:szCs w:val="30"/>
          <w:lang w:eastAsia="zh-CN"/>
        </w:rPr>
        <w:t>=96000</w:t>
      </w:r>
      <w:r w:rsidRPr="00A00E42">
        <w:rPr>
          <w:rFonts w:hint="eastAsia"/>
          <w:sz w:val="30"/>
          <w:szCs w:val="30"/>
          <w:lang w:eastAsia="zh-CN"/>
        </w:rPr>
        <w:t>×</w:t>
      </w:r>
      <w:r w:rsidRPr="00A00E42">
        <w:rPr>
          <w:rFonts w:hint="eastAsia"/>
          <w:sz w:val="30"/>
          <w:szCs w:val="30"/>
          <w:lang w:eastAsia="zh-CN"/>
        </w:rPr>
        <w:t>40%-7000=31400</w:t>
      </w:r>
      <w:r w:rsidRPr="00A00E42">
        <w:rPr>
          <w:rFonts w:hint="eastAsia"/>
          <w:sz w:val="30"/>
          <w:szCs w:val="30"/>
          <w:lang w:eastAsia="zh-CN"/>
        </w:rPr>
        <w:t>元</w:t>
      </w:r>
    </w:p>
    <w:p w:rsidR="00214DC6" w:rsidRPr="00A00E42" w:rsidRDefault="00214DC6" w:rsidP="007E1B8D">
      <w:pPr>
        <w:ind w:firstLine="420"/>
        <w:rPr>
          <w:sz w:val="30"/>
          <w:szCs w:val="30"/>
          <w:lang w:eastAsia="zh-CN"/>
        </w:rPr>
      </w:pPr>
      <w:r w:rsidRPr="00A00E42">
        <w:rPr>
          <w:rFonts w:hint="eastAsia"/>
          <w:sz w:val="30"/>
          <w:szCs w:val="30"/>
          <w:lang w:eastAsia="zh-CN"/>
        </w:rPr>
        <w:t>2.</w:t>
      </w:r>
      <w:r w:rsidRPr="00A00E42">
        <w:rPr>
          <w:rFonts w:hint="eastAsia"/>
          <w:sz w:val="30"/>
          <w:szCs w:val="30"/>
          <w:lang w:eastAsia="zh-CN"/>
        </w:rPr>
        <w:t>某化妆品生产企业为增值税的一般纳税人，生产化妆品和护肤品，</w:t>
      </w:r>
      <w:r w:rsidRPr="00A00E42">
        <w:rPr>
          <w:rFonts w:hint="eastAsia"/>
          <w:sz w:val="30"/>
          <w:szCs w:val="30"/>
          <w:lang w:eastAsia="zh-CN"/>
        </w:rPr>
        <w:t>2014</w:t>
      </w:r>
      <w:r w:rsidRPr="00A00E42">
        <w:rPr>
          <w:rFonts w:hint="eastAsia"/>
          <w:sz w:val="30"/>
          <w:szCs w:val="30"/>
          <w:lang w:eastAsia="zh-CN"/>
        </w:rPr>
        <w:t>年</w:t>
      </w:r>
      <w:r w:rsidRPr="00A00E42">
        <w:rPr>
          <w:rFonts w:hint="eastAsia"/>
          <w:sz w:val="30"/>
          <w:szCs w:val="30"/>
          <w:lang w:eastAsia="zh-CN"/>
        </w:rPr>
        <w:t>3</w:t>
      </w:r>
      <w:r w:rsidRPr="00A00E42">
        <w:rPr>
          <w:rFonts w:hint="eastAsia"/>
          <w:sz w:val="30"/>
          <w:szCs w:val="30"/>
          <w:lang w:eastAsia="zh-CN"/>
        </w:rPr>
        <w:t>月发生以下业务：</w:t>
      </w:r>
    </w:p>
    <w:p w:rsidR="00214DC6" w:rsidRPr="00A00E42" w:rsidRDefault="00214DC6" w:rsidP="007E1B8D">
      <w:pPr>
        <w:ind w:firstLine="420"/>
        <w:rPr>
          <w:sz w:val="30"/>
          <w:szCs w:val="30"/>
          <w:lang w:eastAsia="zh-CN"/>
        </w:rPr>
      </w:pPr>
      <w:r w:rsidRPr="00A00E42">
        <w:rPr>
          <w:rFonts w:hint="eastAsia"/>
          <w:sz w:val="30"/>
          <w:szCs w:val="30"/>
          <w:lang w:eastAsia="zh-CN"/>
        </w:rPr>
        <w:lastRenderedPageBreak/>
        <w:t>（</w:t>
      </w:r>
      <w:r w:rsidRPr="00A00E42">
        <w:rPr>
          <w:rFonts w:hint="eastAsia"/>
          <w:sz w:val="30"/>
          <w:szCs w:val="30"/>
          <w:lang w:eastAsia="zh-CN"/>
        </w:rPr>
        <w:t>1</w:t>
      </w:r>
      <w:r w:rsidRPr="00A00E42">
        <w:rPr>
          <w:rFonts w:hint="eastAsia"/>
          <w:sz w:val="30"/>
          <w:szCs w:val="30"/>
          <w:lang w:eastAsia="zh-CN"/>
        </w:rPr>
        <w:t>）外购香水精一批，取得增值税专用发票注明价款</w:t>
      </w:r>
      <w:r w:rsidRPr="00A00E42">
        <w:rPr>
          <w:rFonts w:hint="eastAsia"/>
          <w:sz w:val="30"/>
          <w:szCs w:val="30"/>
          <w:lang w:eastAsia="zh-CN"/>
        </w:rPr>
        <w:t>200</w:t>
      </w:r>
      <w:r w:rsidRPr="00A00E42">
        <w:rPr>
          <w:rFonts w:hint="eastAsia"/>
          <w:sz w:val="30"/>
          <w:szCs w:val="30"/>
          <w:lang w:eastAsia="zh-CN"/>
        </w:rPr>
        <w:t>万元，增值税</w:t>
      </w:r>
      <w:r w:rsidRPr="00A00E42">
        <w:rPr>
          <w:rFonts w:hint="eastAsia"/>
          <w:sz w:val="30"/>
          <w:szCs w:val="30"/>
          <w:lang w:eastAsia="zh-CN"/>
        </w:rPr>
        <w:t>34</w:t>
      </w:r>
      <w:r w:rsidRPr="00A00E42">
        <w:rPr>
          <w:rFonts w:hint="eastAsia"/>
          <w:sz w:val="30"/>
          <w:szCs w:val="30"/>
          <w:lang w:eastAsia="zh-CN"/>
        </w:rPr>
        <w:t>万元，支付运输费</w:t>
      </w:r>
      <w:r w:rsidRPr="00A00E42">
        <w:rPr>
          <w:rFonts w:hint="eastAsia"/>
          <w:sz w:val="30"/>
          <w:szCs w:val="30"/>
          <w:lang w:eastAsia="zh-CN"/>
        </w:rPr>
        <w:t>1</w:t>
      </w:r>
      <w:r w:rsidRPr="00A00E42">
        <w:rPr>
          <w:rFonts w:hint="eastAsia"/>
          <w:sz w:val="30"/>
          <w:szCs w:val="30"/>
          <w:lang w:eastAsia="zh-CN"/>
        </w:rPr>
        <w:t>万元，取得货运发票</w:t>
      </w:r>
    </w:p>
    <w:p w:rsidR="00214DC6" w:rsidRPr="00A00E42" w:rsidRDefault="00214DC6" w:rsidP="007E1B8D">
      <w:pPr>
        <w:ind w:firstLine="420"/>
        <w:rPr>
          <w:sz w:val="30"/>
          <w:szCs w:val="30"/>
          <w:lang w:eastAsia="zh-CN"/>
        </w:rPr>
      </w:pPr>
      <w:r w:rsidRPr="00A00E42">
        <w:rPr>
          <w:rFonts w:hint="eastAsia"/>
          <w:sz w:val="30"/>
          <w:szCs w:val="30"/>
          <w:lang w:eastAsia="zh-CN"/>
        </w:rPr>
        <w:t>（</w:t>
      </w:r>
      <w:r w:rsidRPr="00A00E42">
        <w:rPr>
          <w:rFonts w:hint="eastAsia"/>
          <w:sz w:val="30"/>
          <w:szCs w:val="30"/>
          <w:lang w:eastAsia="zh-CN"/>
        </w:rPr>
        <w:t>2</w:t>
      </w:r>
      <w:r w:rsidRPr="00A00E42">
        <w:rPr>
          <w:rFonts w:hint="eastAsia"/>
          <w:sz w:val="30"/>
          <w:szCs w:val="30"/>
          <w:lang w:eastAsia="zh-CN"/>
        </w:rPr>
        <w:t>）从某小规模纳税人处购进</w:t>
      </w:r>
      <w:r w:rsidRPr="00A00E42">
        <w:rPr>
          <w:rFonts w:hint="eastAsia"/>
          <w:sz w:val="30"/>
          <w:szCs w:val="30"/>
          <w:lang w:eastAsia="zh-CN"/>
        </w:rPr>
        <w:t>5</w:t>
      </w:r>
      <w:r w:rsidRPr="00A00E42">
        <w:rPr>
          <w:rFonts w:hint="eastAsia"/>
          <w:sz w:val="30"/>
          <w:szCs w:val="30"/>
          <w:lang w:eastAsia="zh-CN"/>
        </w:rPr>
        <w:t>万元生产专用标签，取得普通发票；从某小规模纳税人处购进包装物一批，取得增值税专用发票，注明价款</w:t>
      </w:r>
      <w:r w:rsidRPr="00A00E42">
        <w:rPr>
          <w:rFonts w:hint="eastAsia"/>
          <w:sz w:val="30"/>
          <w:szCs w:val="30"/>
          <w:lang w:eastAsia="zh-CN"/>
        </w:rPr>
        <w:t>10</w:t>
      </w:r>
      <w:r w:rsidRPr="00A00E42">
        <w:rPr>
          <w:rFonts w:hint="eastAsia"/>
          <w:sz w:val="30"/>
          <w:szCs w:val="30"/>
          <w:lang w:eastAsia="zh-CN"/>
        </w:rPr>
        <w:t>万元，税额</w:t>
      </w:r>
      <w:r w:rsidRPr="00A00E42">
        <w:rPr>
          <w:rFonts w:hint="eastAsia"/>
          <w:sz w:val="30"/>
          <w:szCs w:val="30"/>
          <w:lang w:eastAsia="zh-CN"/>
        </w:rPr>
        <w:t>0.3</w:t>
      </w:r>
      <w:r w:rsidRPr="00A00E42">
        <w:rPr>
          <w:rFonts w:hint="eastAsia"/>
          <w:sz w:val="30"/>
          <w:szCs w:val="30"/>
          <w:lang w:eastAsia="zh-CN"/>
        </w:rPr>
        <w:t>万元</w:t>
      </w:r>
    </w:p>
    <w:p w:rsidR="00214DC6" w:rsidRPr="00A00E42" w:rsidRDefault="00214DC6" w:rsidP="007E1B8D">
      <w:pPr>
        <w:ind w:firstLine="420"/>
        <w:rPr>
          <w:sz w:val="30"/>
          <w:szCs w:val="30"/>
          <w:lang w:eastAsia="zh-CN"/>
        </w:rPr>
      </w:pPr>
      <w:r w:rsidRPr="00A00E42">
        <w:rPr>
          <w:rFonts w:hint="eastAsia"/>
          <w:sz w:val="30"/>
          <w:szCs w:val="30"/>
          <w:lang w:eastAsia="zh-CN"/>
        </w:rPr>
        <w:t>（</w:t>
      </w:r>
      <w:r w:rsidRPr="00A00E42">
        <w:rPr>
          <w:rFonts w:hint="eastAsia"/>
          <w:sz w:val="30"/>
          <w:szCs w:val="30"/>
          <w:lang w:eastAsia="zh-CN"/>
        </w:rPr>
        <w:t>3</w:t>
      </w:r>
      <w:r w:rsidRPr="00A00E42">
        <w:rPr>
          <w:rFonts w:hint="eastAsia"/>
          <w:sz w:val="30"/>
          <w:szCs w:val="30"/>
          <w:lang w:eastAsia="zh-CN"/>
        </w:rPr>
        <w:t>）为了会议室的装修工程，当月购买建材一批，取得增值税专用发票，注明价款</w:t>
      </w:r>
      <w:r w:rsidRPr="00A00E42">
        <w:rPr>
          <w:rFonts w:hint="eastAsia"/>
          <w:sz w:val="30"/>
          <w:szCs w:val="30"/>
          <w:lang w:eastAsia="zh-CN"/>
        </w:rPr>
        <w:t>20</w:t>
      </w:r>
      <w:r w:rsidRPr="00A00E42">
        <w:rPr>
          <w:rFonts w:hint="eastAsia"/>
          <w:sz w:val="30"/>
          <w:szCs w:val="30"/>
          <w:lang w:eastAsia="zh-CN"/>
        </w:rPr>
        <w:t>万元，增值税额</w:t>
      </w:r>
      <w:r w:rsidRPr="00A00E42">
        <w:rPr>
          <w:rFonts w:hint="eastAsia"/>
          <w:sz w:val="30"/>
          <w:szCs w:val="30"/>
          <w:lang w:eastAsia="zh-CN"/>
        </w:rPr>
        <w:t>3.4</w:t>
      </w:r>
      <w:r w:rsidRPr="00A00E42">
        <w:rPr>
          <w:rFonts w:hint="eastAsia"/>
          <w:sz w:val="30"/>
          <w:szCs w:val="30"/>
          <w:lang w:eastAsia="zh-CN"/>
        </w:rPr>
        <w:t>万元。</w:t>
      </w:r>
    </w:p>
    <w:p w:rsidR="00214DC6" w:rsidRPr="00A00E42" w:rsidRDefault="00214DC6" w:rsidP="007E1B8D">
      <w:pPr>
        <w:ind w:firstLine="420"/>
        <w:rPr>
          <w:sz w:val="30"/>
          <w:szCs w:val="30"/>
          <w:lang w:eastAsia="zh-CN"/>
        </w:rPr>
      </w:pPr>
      <w:r w:rsidRPr="00A00E42">
        <w:rPr>
          <w:rFonts w:hint="eastAsia"/>
          <w:sz w:val="30"/>
          <w:szCs w:val="30"/>
          <w:lang w:eastAsia="zh-CN"/>
        </w:rPr>
        <w:t>以上业务中可以抵扣进项税的发票均已通过税务机关认证</w:t>
      </w:r>
    </w:p>
    <w:p w:rsidR="00214DC6" w:rsidRPr="00A00E42" w:rsidRDefault="00214DC6" w:rsidP="007E1B8D">
      <w:pPr>
        <w:ind w:firstLine="420"/>
        <w:rPr>
          <w:sz w:val="30"/>
          <w:szCs w:val="30"/>
          <w:lang w:eastAsia="zh-CN"/>
        </w:rPr>
      </w:pPr>
      <w:r w:rsidRPr="00A00E42">
        <w:rPr>
          <w:rFonts w:hint="eastAsia"/>
          <w:sz w:val="30"/>
          <w:szCs w:val="30"/>
          <w:lang w:eastAsia="zh-CN"/>
        </w:rPr>
        <w:t>要求计算当月实际可抵扣的进项税</w:t>
      </w:r>
    </w:p>
    <w:p w:rsidR="009D5428" w:rsidRPr="00A00E42" w:rsidRDefault="009D5428" w:rsidP="007E1B8D">
      <w:pPr>
        <w:ind w:firstLine="420"/>
        <w:rPr>
          <w:sz w:val="30"/>
          <w:szCs w:val="30"/>
          <w:lang w:eastAsia="zh-CN"/>
        </w:rPr>
      </w:pPr>
      <w:r w:rsidRPr="00A00E42">
        <w:rPr>
          <w:rFonts w:hint="eastAsia"/>
          <w:sz w:val="30"/>
          <w:szCs w:val="30"/>
          <w:lang w:eastAsia="zh-CN"/>
        </w:rPr>
        <w:t>340000+10000</w:t>
      </w:r>
      <w:r w:rsidRPr="00A00E42">
        <w:rPr>
          <w:rFonts w:hint="eastAsia"/>
          <w:sz w:val="30"/>
          <w:szCs w:val="30"/>
          <w:lang w:eastAsia="zh-CN"/>
        </w:rPr>
        <w:t>×</w:t>
      </w:r>
      <w:r w:rsidRPr="00A00E42">
        <w:rPr>
          <w:rFonts w:hint="eastAsia"/>
          <w:sz w:val="30"/>
          <w:szCs w:val="30"/>
          <w:lang w:eastAsia="zh-CN"/>
        </w:rPr>
        <w:t>7%+3000=343700</w:t>
      </w:r>
    </w:p>
    <w:p w:rsidR="00214DC6" w:rsidRPr="00A00E42" w:rsidRDefault="00214DC6" w:rsidP="007E1B8D">
      <w:pPr>
        <w:ind w:firstLine="420"/>
        <w:rPr>
          <w:sz w:val="30"/>
          <w:szCs w:val="30"/>
          <w:lang w:eastAsia="zh-CN"/>
        </w:rPr>
      </w:pPr>
      <w:r w:rsidRPr="00A00E42">
        <w:rPr>
          <w:rFonts w:hint="eastAsia"/>
          <w:sz w:val="30"/>
          <w:szCs w:val="30"/>
          <w:lang w:eastAsia="zh-CN"/>
        </w:rPr>
        <w:t>判断：</w:t>
      </w:r>
    </w:p>
    <w:p w:rsidR="00214DC6" w:rsidRPr="00A00E42" w:rsidRDefault="00506106" w:rsidP="009D5428">
      <w:pPr>
        <w:pStyle w:val="a9"/>
        <w:numPr>
          <w:ilvl w:val="0"/>
          <w:numId w:val="2"/>
        </w:numPr>
        <w:rPr>
          <w:sz w:val="30"/>
          <w:szCs w:val="30"/>
          <w:lang w:eastAsia="zh-CN"/>
        </w:rPr>
      </w:pPr>
      <w:r w:rsidRPr="00A00E42">
        <w:rPr>
          <w:rFonts w:hint="eastAsia"/>
          <w:sz w:val="30"/>
          <w:szCs w:val="30"/>
          <w:lang w:eastAsia="zh-CN"/>
        </w:rPr>
        <w:t>由于税收而使得我们购买的商品量和消费水平降低，称为税收的替代效应</w:t>
      </w:r>
    </w:p>
    <w:p w:rsidR="009D5428" w:rsidRPr="00A00E42" w:rsidRDefault="009D5428" w:rsidP="007E1B8D">
      <w:pPr>
        <w:ind w:firstLine="420"/>
        <w:rPr>
          <w:sz w:val="30"/>
          <w:szCs w:val="30"/>
          <w:lang w:eastAsia="zh-CN"/>
        </w:rPr>
      </w:pPr>
      <w:r w:rsidRPr="00A00E42">
        <w:rPr>
          <w:rFonts w:hint="eastAsia"/>
          <w:sz w:val="30"/>
          <w:szCs w:val="30"/>
          <w:lang w:eastAsia="zh-CN"/>
        </w:rPr>
        <w:t>（错，因为收入效应）</w:t>
      </w:r>
    </w:p>
    <w:p w:rsidR="00506106" w:rsidRPr="00A00E42" w:rsidRDefault="00506106" w:rsidP="009D5428">
      <w:pPr>
        <w:pStyle w:val="a9"/>
        <w:numPr>
          <w:ilvl w:val="0"/>
          <w:numId w:val="2"/>
        </w:numPr>
        <w:rPr>
          <w:sz w:val="30"/>
          <w:szCs w:val="30"/>
          <w:lang w:eastAsia="zh-CN"/>
        </w:rPr>
      </w:pPr>
      <w:r w:rsidRPr="00A00E42">
        <w:rPr>
          <w:rFonts w:hint="eastAsia"/>
          <w:sz w:val="30"/>
          <w:szCs w:val="30"/>
          <w:lang w:eastAsia="zh-CN"/>
        </w:rPr>
        <w:t>商品税是比较容易转嫁的税收，比如说企业所得税</w:t>
      </w:r>
    </w:p>
    <w:p w:rsidR="009D5428" w:rsidRPr="00A00E42" w:rsidRDefault="009D5428" w:rsidP="007E1B8D">
      <w:pPr>
        <w:ind w:firstLine="420"/>
        <w:rPr>
          <w:sz w:val="30"/>
          <w:szCs w:val="30"/>
          <w:lang w:eastAsia="zh-CN"/>
        </w:rPr>
      </w:pPr>
      <w:r w:rsidRPr="00A00E42">
        <w:rPr>
          <w:rFonts w:hint="eastAsia"/>
          <w:sz w:val="30"/>
          <w:szCs w:val="30"/>
          <w:lang w:eastAsia="zh-CN"/>
        </w:rPr>
        <w:t>（错，企业所得税不是商品税）</w:t>
      </w:r>
    </w:p>
    <w:p w:rsidR="00506106" w:rsidRPr="00A00E42" w:rsidRDefault="00506106" w:rsidP="009D5428">
      <w:pPr>
        <w:pStyle w:val="a9"/>
        <w:numPr>
          <w:ilvl w:val="0"/>
          <w:numId w:val="2"/>
        </w:numPr>
        <w:rPr>
          <w:sz w:val="30"/>
          <w:szCs w:val="30"/>
          <w:lang w:eastAsia="zh-CN"/>
        </w:rPr>
      </w:pPr>
      <w:r w:rsidRPr="00A00E42">
        <w:rPr>
          <w:rFonts w:hint="eastAsia"/>
          <w:sz w:val="30"/>
          <w:szCs w:val="30"/>
          <w:lang w:eastAsia="zh-CN"/>
        </w:rPr>
        <w:t>财政补贴可以改变相对价格结构</w:t>
      </w:r>
    </w:p>
    <w:p w:rsidR="009D5428" w:rsidRPr="00A00E42" w:rsidRDefault="009D5428" w:rsidP="007E1B8D">
      <w:pPr>
        <w:ind w:firstLine="420"/>
        <w:rPr>
          <w:sz w:val="30"/>
          <w:szCs w:val="30"/>
          <w:lang w:eastAsia="zh-CN"/>
        </w:rPr>
      </w:pPr>
      <w:r w:rsidRPr="00A00E42">
        <w:rPr>
          <w:rFonts w:hint="eastAsia"/>
          <w:sz w:val="30"/>
          <w:szCs w:val="30"/>
          <w:lang w:eastAsia="zh-CN"/>
        </w:rPr>
        <w:t>（对，这是补贴的特定表现）</w:t>
      </w:r>
    </w:p>
    <w:p w:rsidR="00506106" w:rsidRPr="00A00E42" w:rsidRDefault="00506106" w:rsidP="009D5428">
      <w:pPr>
        <w:pStyle w:val="a9"/>
        <w:numPr>
          <w:ilvl w:val="0"/>
          <w:numId w:val="2"/>
        </w:numPr>
        <w:rPr>
          <w:sz w:val="30"/>
          <w:szCs w:val="30"/>
          <w:lang w:eastAsia="zh-CN"/>
        </w:rPr>
      </w:pPr>
      <w:r w:rsidRPr="00A00E42">
        <w:rPr>
          <w:rFonts w:hint="eastAsia"/>
          <w:sz w:val="30"/>
          <w:szCs w:val="30"/>
          <w:lang w:eastAsia="zh-CN"/>
        </w:rPr>
        <w:lastRenderedPageBreak/>
        <w:t>外部效应时政府失灵的表现之一</w:t>
      </w:r>
    </w:p>
    <w:p w:rsidR="009D5428" w:rsidRPr="00A00E42" w:rsidRDefault="009D5428" w:rsidP="009D5428">
      <w:pPr>
        <w:ind w:firstLine="420"/>
        <w:rPr>
          <w:sz w:val="30"/>
          <w:szCs w:val="30"/>
          <w:lang w:eastAsia="zh-CN"/>
        </w:rPr>
      </w:pPr>
      <w:r w:rsidRPr="00A00E42">
        <w:rPr>
          <w:rFonts w:hint="eastAsia"/>
          <w:sz w:val="30"/>
          <w:szCs w:val="30"/>
          <w:lang w:eastAsia="zh-CN"/>
        </w:rPr>
        <w:t>（错，是市场失灵的表现）</w:t>
      </w:r>
    </w:p>
    <w:p w:rsidR="00506106" w:rsidRPr="00A00E42" w:rsidRDefault="00506106" w:rsidP="009D5428">
      <w:pPr>
        <w:pStyle w:val="a9"/>
        <w:numPr>
          <w:ilvl w:val="0"/>
          <w:numId w:val="2"/>
        </w:numPr>
        <w:rPr>
          <w:sz w:val="30"/>
          <w:szCs w:val="30"/>
          <w:lang w:eastAsia="zh-CN"/>
        </w:rPr>
      </w:pPr>
      <w:r w:rsidRPr="00A00E42">
        <w:rPr>
          <w:rFonts w:hint="eastAsia"/>
          <w:sz w:val="30"/>
          <w:szCs w:val="30"/>
          <w:lang w:eastAsia="zh-CN"/>
        </w:rPr>
        <w:t>公债负担是指由于发债而使得政府必须承担的还本付息的压力</w:t>
      </w:r>
    </w:p>
    <w:p w:rsidR="009D5428" w:rsidRPr="00A00E42" w:rsidRDefault="009D5428" w:rsidP="007E1B8D">
      <w:pPr>
        <w:ind w:firstLine="420"/>
        <w:rPr>
          <w:sz w:val="30"/>
          <w:szCs w:val="30"/>
          <w:lang w:eastAsia="zh-CN"/>
        </w:rPr>
      </w:pPr>
      <w:r w:rsidRPr="00A00E42">
        <w:rPr>
          <w:rFonts w:hint="eastAsia"/>
          <w:sz w:val="30"/>
          <w:szCs w:val="30"/>
          <w:lang w:eastAsia="zh-CN"/>
        </w:rPr>
        <w:t>（错，还本付息的压力是公债负担表现之一，而不是全部）</w:t>
      </w:r>
    </w:p>
    <w:p w:rsidR="00D3106F" w:rsidRPr="00A00E42" w:rsidRDefault="00D3106F" w:rsidP="007E1B8D">
      <w:pPr>
        <w:ind w:firstLine="420"/>
        <w:rPr>
          <w:sz w:val="30"/>
          <w:szCs w:val="30"/>
          <w:lang w:eastAsia="zh-CN"/>
        </w:rPr>
      </w:pPr>
      <w:r w:rsidRPr="00A00E42">
        <w:rPr>
          <w:rFonts w:hint="eastAsia"/>
          <w:sz w:val="30"/>
          <w:szCs w:val="30"/>
          <w:lang w:eastAsia="zh-CN"/>
        </w:rPr>
        <w:t>亚当斯密的政府守夜人的观点就是认为政府支出是生产性的</w:t>
      </w:r>
    </w:p>
    <w:p w:rsidR="00D3106F" w:rsidRPr="00A00E42" w:rsidRDefault="00D3106F" w:rsidP="007E1B8D">
      <w:pPr>
        <w:ind w:firstLine="420"/>
        <w:rPr>
          <w:sz w:val="30"/>
          <w:szCs w:val="30"/>
          <w:lang w:eastAsia="zh-CN"/>
        </w:rPr>
      </w:pPr>
      <w:r w:rsidRPr="00A00E42">
        <w:rPr>
          <w:rFonts w:hint="eastAsia"/>
          <w:sz w:val="30"/>
          <w:szCs w:val="30"/>
          <w:lang w:eastAsia="zh-CN"/>
        </w:rPr>
        <w:t>（错误</w:t>
      </w:r>
      <w:r w:rsidRPr="00A00E42">
        <w:rPr>
          <w:rFonts w:hint="eastAsia"/>
          <w:sz w:val="30"/>
          <w:szCs w:val="30"/>
          <w:lang w:eastAsia="zh-CN"/>
        </w:rPr>
        <w:t xml:space="preserve">   </w:t>
      </w:r>
      <w:r w:rsidRPr="00A00E42">
        <w:rPr>
          <w:rFonts w:hint="eastAsia"/>
          <w:sz w:val="30"/>
          <w:szCs w:val="30"/>
          <w:lang w:eastAsia="zh-CN"/>
        </w:rPr>
        <w:t>非生产性的）</w:t>
      </w:r>
    </w:p>
    <w:p w:rsidR="00D3106F" w:rsidRPr="00A00E42" w:rsidRDefault="00D3106F" w:rsidP="007E1B8D">
      <w:pPr>
        <w:ind w:firstLine="420"/>
        <w:rPr>
          <w:sz w:val="30"/>
          <w:szCs w:val="30"/>
          <w:lang w:eastAsia="zh-CN"/>
        </w:rPr>
      </w:pPr>
      <w:r w:rsidRPr="00A00E42">
        <w:rPr>
          <w:rFonts w:hint="eastAsia"/>
          <w:sz w:val="30"/>
          <w:szCs w:val="30"/>
          <w:lang w:eastAsia="zh-CN"/>
        </w:rPr>
        <w:t>在财政支出中，购买性支出所占比重较大，财政活动对社会收入分配的直接影响就较大；转移性支出比重较大，财政对生产和就业的影响则较大</w:t>
      </w:r>
    </w:p>
    <w:p w:rsidR="00D3106F" w:rsidRPr="00A00E42" w:rsidRDefault="00D3106F" w:rsidP="007E1B8D">
      <w:pPr>
        <w:ind w:firstLine="420"/>
        <w:rPr>
          <w:sz w:val="30"/>
          <w:szCs w:val="30"/>
          <w:lang w:eastAsia="zh-CN"/>
        </w:rPr>
      </w:pPr>
      <w:r w:rsidRPr="00A00E42">
        <w:rPr>
          <w:rFonts w:hint="eastAsia"/>
          <w:sz w:val="30"/>
          <w:szCs w:val="30"/>
          <w:lang w:eastAsia="zh-CN"/>
        </w:rPr>
        <w:t>（错误，购买性支出对生产和就业影响较大，转移性支出多社会收入分配影响较大）</w:t>
      </w:r>
    </w:p>
    <w:p w:rsidR="00D3106F" w:rsidRPr="00A00E42" w:rsidRDefault="00D3106F" w:rsidP="007E1B8D">
      <w:pPr>
        <w:ind w:firstLine="420"/>
        <w:rPr>
          <w:sz w:val="30"/>
          <w:szCs w:val="30"/>
          <w:lang w:eastAsia="zh-CN"/>
        </w:rPr>
      </w:pPr>
      <w:r w:rsidRPr="00A00E42">
        <w:rPr>
          <w:rFonts w:hint="eastAsia"/>
          <w:sz w:val="30"/>
          <w:szCs w:val="30"/>
          <w:lang w:eastAsia="zh-CN"/>
        </w:rPr>
        <w:t>教育经费应全部由政府提供</w:t>
      </w:r>
    </w:p>
    <w:p w:rsidR="00D3106F" w:rsidRPr="00A00E42" w:rsidRDefault="00D3106F" w:rsidP="007E1B8D">
      <w:pPr>
        <w:ind w:firstLine="420"/>
        <w:rPr>
          <w:sz w:val="30"/>
          <w:szCs w:val="30"/>
          <w:lang w:eastAsia="zh-CN"/>
        </w:rPr>
      </w:pPr>
      <w:r w:rsidRPr="00A00E42">
        <w:rPr>
          <w:rFonts w:hint="eastAsia"/>
          <w:sz w:val="30"/>
          <w:szCs w:val="30"/>
          <w:lang w:eastAsia="zh-CN"/>
        </w:rPr>
        <w:t>（错误，应该有政府与个人共同承担）</w:t>
      </w:r>
    </w:p>
    <w:p w:rsidR="00D3106F" w:rsidRPr="00A00E42" w:rsidRDefault="00D3106F" w:rsidP="007E1B8D">
      <w:pPr>
        <w:ind w:firstLine="420"/>
        <w:rPr>
          <w:sz w:val="30"/>
          <w:szCs w:val="30"/>
          <w:lang w:eastAsia="zh-CN"/>
        </w:rPr>
      </w:pPr>
      <w:r w:rsidRPr="00A00E42">
        <w:rPr>
          <w:rFonts w:hint="eastAsia"/>
          <w:sz w:val="30"/>
          <w:szCs w:val="30"/>
          <w:lang w:eastAsia="zh-CN"/>
        </w:rPr>
        <w:t>公共产品是指由政府公共部门提供的产品，以免费为特征</w:t>
      </w:r>
    </w:p>
    <w:p w:rsidR="00D3106F" w:rsidRPr="00A00E42" w:rsidRDefault="00D3106F" w:rsidP="007E1B8D">
      <w:pPr>
        <w:ind w:firstLine="420"/>
        <w:rPr>
          <w:sz w:val="30"/>
          <w:szCs w:val="30"/>
          <w:lang w:eastAsia="zh-CN"/>
        </w:rPr>
      </w:pPr>
      <w:r w:rsidRPr="00A00E42">
        <w:rPr>
          <w:rFonts w:hint="eastAsia"/>
          <w:sz w:val="30"/>
          <w:szCs w:val="30"/>
          <w:lang w:eastAsia="zh-CN"/>
        </w:rPr>
        <w:t>（错误，</w:t>
      </w:r>
      <w:r w:rsidR="00582A03" w:rsidRPr="00A00E42">
        <w:rPr>
          <w:rFonts w:hint="eastAsia"/>
          <w:sz w:val="30"/>
          <w:szCs w:val="30"/>
          <w:lang w:eastAsia="zh-CN"/>
        </w:rPr>
        <w:t>公共产品不一定都有政府提供，也不全都免费，说法肯定</w:t>
      </w:r>
      <w:r w:rsidRPr="00A00E42">
        <w:rPr>
          <w:rFonts w:hint="eastAsia"/>
          <w:sz w:val="30"/>
          <w:szCs w:val="30"/>
          <w:lang w:eastAsia="zh-CN"/>
        </w:rPr>
        <w:t>）</w:t>
      </w:r>
    </w:p>
    <w:p w:rsidR="00D3106F" w:rsidRPr="00A00E42" w:rsidRDefault="00D3106F" w:rsidP="007E1B8D">
      <w:pPr>
        <w:ind w:firstLine="420"/>
        <w:rPr>
          <w:sz w:val="30"/>
          <w:szCs w:val="30"/>
          <w:lang w:eastAsia="zh-CN"/>
        </w:rPr>
      </w:pPr>
      <w:r w:rsidRPr="00A00E42">
        <w:rPr>
          <w:rFonts w:hint="eastAsia"/>
          <w:sz w:val="30"/>
          <w:szCs w:val="30"/>
          <w:lang w:eastAsia="zh-CN"/>
        </w:rPr>
        <w:t>政府基础设施投资资金的来源以财政直接拨款为主</w:t>
      </w:r>
    </w:p>
    <w:p w:rsidR="00582A03" w:rsidRPr="00A00E42" w:rsidRDefault="00582A03" w:rsidP="007E1B8D">
      <w:pPr>
        <w:ind w:firstLine="420"/>
        <w:rPr>
          <w:sz w:val="30"/>
          <w:szCs w:val="30"/>
          <w:lang w:eastAsia="zh-CN"/>
        </w:rPr>
      </w:pPr>
      <w:r w:rsidRPr="00A00E42">
        <w:rPr>
          <w:rFonts w:hint="eastAsia"/>
          <w:sz w:val="30"/>
          <w:szCs w:val="30"/>
          <w:lang w:eastAsia="zh-CN"/>
        </w:rPr>
        <w:lastRenderedPageBreak/>
        <w:t>（错误，不是以财政拨款为主，而使政策性融资为主）</w:t>
      </w:r>
    </w:p>
    <w:p w:rsidR="00D3106F" w:rsidRPr="00A00E42" w:rsidRDefault="00D3106F" w:rsidP="007E1B8D">
      <w:pPr>
        <w:ind w:firstLine="420"/>
        <w:rPr>
          <w:sz w:val="30"/>
          <w:szCs w:val="30"/>
          <w:lang w:eastAsia="zh-CN"/>
        </w:rPr>
      </w:pPr>
      <w:r w:rsidRPr="00A00E42">
        <w:rPr>
          <w:rFonts w:hint="eastAsia"/>
          <w:sz w:val="30"/>
          <w:szCs w:val="30"/>
          <w:lang w:eastAsia="zh-CN"/>
        </w:rPr>
        <w:t>政府采购制度的主要功能是促进财政资金的节约使用</w:t>
      </w:r>
    </w:p>
    <w:p w:rsidR="00582A03" w:rsidRPr="00A00E42" w:rsidRDefault="00582A03" w:rsidP="007E1B8D">
      <w:pPr>
        <w:ind w:firstLine="420"/>
        <w:rPr>
          <w:sz w:val="30"/>
          <w:szCs w:val="30"/>
          <w:lang w:eastAsia="zh-CN"/>
        </w:rPr>
      </w:pPr>
      <w:r w:rsidRPr="00A00E42">
        <w:rPr>
          <w:rFonts w:hint="eastAsia"/>
          <w:sz w:val="30"/>
          <w:szCs w:val="30"/>
          <w:lang w:eastAsia="zh-CN"/>
        </w:rPr>
        <w:t>（</w:t>
      </w:r>
      <w:r w:rsidR="006E4380" w:rsidRPr="00A00E42">
        <w:rPr>
          <w:rFonts w:hint="eastAsia"/>
          <w:sz w:val="30"/>
          <w:szCs w:val="30"/>
          <w:lang w:eastAsia="zh-CN"/>
        </w:rPr>
        <w:t>正确</w:t>
      </w:r>
      <w:r w:rsidRPr="00A00E42">
        <w:rPr>
          <w:rFonts w:hint="eastAsia"/>
          <w:sz w:val="30"/>
          <w:szCs w:val="30"/>
          <w:lang w:eastAsia="zh-CN"/>
        </w:rPr>
        <w:t>）</w:t>
      </w:r>
    </w:p>
    <w:p w:rsidR="00506106" w:rsidRPr="00A00E42" w:rsidRDefault="00506106" w:rsidP="007E1B8D">
      <w:pPr>
        <w:ind w:firstLine="420"/>
        <w:rPr>
          <w:sz w:val="30"/>
          <w:szCs w:val="30"/>
          <w:lang w:eastAsia="zh-CN"/>
        </w:rPr>
      </w:pPr>
      <w:r w:rsidRPr="00A00E42">
        <w:rPr>
          <w:rFonts w:hint="eastAsia"/>
          <w:sz w:val="30"/>
          <w:szCs w:val="30"/>
          <w:lang w:eastAsia="zh-CN"/>
        </w:rPr>
        <w:t>简答：</w:t>
      </w:r>
    </w:p>
    <w:p w:rsidR="00506106" w:rsidRPr="00A00E42" w:rsidRDefault="00506106" w:rsidP="009D5428">
      <w:pPr>
        <w:pStyle w:val="a9"/>
        <w:numPr>
          <w:ilvl w:val="0"/>
          <w:numId w:val="1"/>
        </w:numPr>
        <w:rPr>
          <w:sz w:val="30"/>
          <w:szCs w:val="30"/>
          <w:lang w:eastAsia="zh-CN"/>
        </w:rPr>
      </w:pPr>
      <w:r w:rsidRPr="00A00E42">
        <w:rPr>
          <w:rFonts w:hint="eastAsia"/>
          <w:sz w:val="30"/>
          <w:szCs w:val="30"/>
          <w:lang w:eastAsia="zh-CN"/>
        </w:rPr>
        <w:t>税收公平原则包括哪些标准</w:t>
      </w:r>
    </w:p>
    <w:p w:rsidR="009D5428" w:rsidRPr="00A00E42" w:rsidRDefault="009D5428" w:rsidP="007E1B8D">
      <w:pPr>
        <w:ind w:firstLine="420"/>
        <w:rPr>
          <w:sz w:val="30"/>
          <w:szCs w:val="30"/>
          <w:lang w:eastAsia="zh-CN"/>
        </w:rPr>
      </w:pPr>
      <w:r w:rsidRPr="00A00E42">
        <w:rPr>
          <w:rFonts w:hint="eastAsia"/>
          <w:sz w:val="30"/>
          <w:szCs w:val="30"/>
          <w:lang w:eastAsia="zh-CN"/>
        </w:rPr>
        <w:t>税收公平是指政府征税要使纳税人的负担能力与其经济状况相适应，平等对待所有纳税人，收入多者多纳税，收入少者少纳税，包括收益原则和能力原则</w:t>
      </w:r>
    </w:p>
    <w:p w:rsidR="00506106" w:rsidRPr="00A00E42" w:rsidRDefault="00506106" w:rsidP="009D5428">
      <w:pPr>
        <w:pStyle w:val="a9"/>
        <w:numPr>
          <w:ilvl w:val="0"/>
          <w:numId w:val="1"/>
        </w:numPr>
        <w:rPr>
          <w:sz w:val="30"/>
          <w:szCs w:val="30"/>
          <w:lang w:eastAsia="zh-CN"/>
        </w:rPr>
      </w:pPr>
      <w:r w:rsidRPr="00A00E42">
        <w:rPr>
          <w:rFonts w:hint="eastAsia"/>
          <w:sz w:val="30"/>
          <w:szCs w:val="30"/>
          <w:lang w:eastAsia="zh-CN"/>
        </w:rPr>
        <w:t>我国财政管理体制的基本内容是什么</w:t>
      </w:r>
    </w:p>
    <w:p w:rsidR="009D5428" w:rsidRPr="00A00E42" w:rsidRDefault="009D5428" w:rsidP="007E1B8D">
      <w:pPr>
        <w:ind w:firstLine="420"/>
        <w:rPr>
          <w:sz w:val="30"/>
          <w:szCs w:val="30"/>
          <w:lang w:eastAsia="zh-CN"/>
        </w:rPr>
      </w:pPr>
      <w:r w:rsidRPr="00A00E42">
        <w:rPr>
          <w:rFonts w:hint="eastAsia"/>
          <w:sz w:val="30"/>
          <w:szCs w:val="30"/>
          <w:lang w:eastAsia="zh-CN"/>
        </w:rPr>
        <w:t>财权分配、事权分配、转移支付</w:t>
      </w:r>
    </w:p>
    <w:p w:rsidR="00506106" w:rsidRPr="00A00E42" w:rsidRDefault="00506106" w:rsidP="00A00E42">
      <w:pPr>
        <w:pStyle w:val="a9"/>
        <w:ind w:left="840"/>
        <w:rPr>
          <w:rFonts w:hint="eastAsia"/>
          <w:sz w:val="30"/>
          <w:szCs w:val="30"/>
          <w:lang w:eastAsia="zh-CN"/>
        </w:rPr>
      </w:pPr>
    </w:p>
    <w:sectPr w:rsidR="00506106" w:rsidRPr="00A00E42" w:rsidSect="009E45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44C" w:rsidRDefault="002C544C" w:rsidP="00214DC6">
      <w:pPr>
        <w:spacing w:after="0" w:line="240" w:lineRule="auto"/>
      </w:pPr>
      <w:r>
        <w:separator/>
      </w:r>
    </w:p>
  </w:endnote>
  <w:endnote w:type="continuationSeparator" w:id="0">
    <w:p w:rsidR="002C544C" w:rsidRDefault="002C544C" w:rsidP="00214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44C" w:rsidRDefault="002C544C" w:rsidP="00214DC6">
      <w:pPr>
        <w:spacing w:after="0" w:line="240" w:lineRule="auto"/>
      </w:pPr>
      <w:r>
        <w:separator/>
      </w:r>
    </w:p>
  </w:footnote>
  <w:footnote w:type="continuationSeparator" w:id="0">
    <w:p w:rsidR="002C544C" w:rsidRDefault="002C544C" w:rsidP="00214D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50537A"/>
    <w:multiLevelType w:val="hybridMultilevel"/>
    <w:tmpl w:val="728241A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7E5C71BC"/>
    <w:multiLevelType w:val="hybridMultilevel"/>
    <w:tmpl w:val="F8EABD2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14DC6"/>
    <w:rsid w:val="000023AD"/>
    <w:rsid w:val="00130D2F"/>
    <w:rsid w:val="00214DC6"/>
    <w:rsid w:val="002C544C"/>
    <w:rsid w:val="003E1A24"/>
    <w:rsid w:val="00506106"/>
    <w:rsid w:val="00582A03"/>
    <w:rsid w:val="005D19F7"/>
    <w:rsid w:val="00626E0B"/>
    <w:rsid w:val="006A587E"/>
    <w:rsid w:val="006E4380"/>
    <w:rsid w:val="007163A0"/>
    <w:rsid w:val="007E1B8D"/>
    <w:rsid w:val="008062D9"/>
    <w:rsid w:val="008408CD"/>
    <w:rsid w:val="00877245"/>
    <w:rsid w:val="009D5428"/>
    <w:rsid w:val="009E45EC"/>
    <w:rsid w:val="00A00E42"/>
    <w:rsid w:val="00AC00C0"/>
    <w:rsid w:val="00D3106F"/>
    <w:rsid w:val="00DA2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C55679-03DB-4A51-B32A-6DC1D5AD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0C0"/>
  </w:style>
  <w:style w:type="paragraph" w:styleId="1">
    <w:name w:val="heading 1"/>
    <w:basedOn w:val="a"/>
    <w:next w:val="a"/>
    <w:link w:val="1Char"/>
    <w:uiPriority w:val="9"/>
    <w:qFormat/>
    <w:rsid w:val="00AC00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AC00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AC00C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AC00C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AC00C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AC00C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AC00C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AC00C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AC00C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C00C0"/>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semiHidden/>
    <w:rsid w:val="00AC00C0"/>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sid w:val="00AC00C0"/>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rsid w:val="00AC00C0"/>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rsid w:val="00AC00C0"/>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rsid w:val="00AC00C0"/>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rsid w:val="00AC00C0"/>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rsid w:val="00AC00C0"/>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rsid w:val="00AC00C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AC00C0"/>
    <w:pPr>
      <w:spacing w:line="240" w:lineRule="auto"/>
    </w:pPr>
    <w:rPr>
      <w:b/>
      <w:bCs/>
      <w:color w:val="4F81BD" w:themeColor="accent1"/>
      <w:sz w:val="18"/>
      <w:szCs w:val="18"/>
    </w:rPr>
  </w:style>
  <w:style w:type="paragraph" w:styleId="a4">
    <w:name w:val="Title"/>
    <w:basedOn w:val="a"/>
    <w:next w:val="a"/>
    <w:link w:val="Char"/>
    <w:uiPriority w:val="10"/>
    <w:qFormat/>
    <w:rsid w:val="00AC00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0"/>
    <w:link w:val="a4"/>
    <w:uiPriority w:val="10"/>
    <w:rsid w:val="00AC00C0"/>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uiPriority w:val="11"/>
    <w:qFormat/>
    <w:rsid w:val="00AC00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0"/>
    <w:link w:val="a5"/>
    <w:uiPriority w:val="11"/>
    <w:rsid w:val="00AC00C0"/>
    <w:rPr>
      <w:rFonts w:asciiTheme="majorHAnsi" w:eastAsiaTheme="majorEastAsia" w:hAnsiTheme="majorHAnsi" w:cstheme="majorBidi"/>
      <w:i/>
      <w:iCs/>
      <w:color w:val="4F81BD" w:themeColor="accent1"/>
      <w:spacing w:val="15"/>
      <w:sz w:val="24"/>
      <w:szCs w:val="24"/>
    </w:rPr>
  </w:style>
  <w:style w:type="character" w:styleId="a6">
    <w:name w:val="Strong"/>
    <w:basedOn w:val="a0"/>
    <w:uiPriority w:val="22"/>
    <w:qFormat/>
    <w:rsid w:val="00AC00C0"/>
    <w:rPr>
      <w:b/>
      <w:bCs/>
    </w:rPr>
  </w:style>
  <w:style w:type="character" w:styleId="a7">
    <w:name w:val="Emphasis"/>
    <w:basedOn w:val="a0"/>
    <w:uiPriority w:val="20"/>
    <w:qFormat/>
    <w:rsid w:val="00AC00C0"/>
    <w:rPr>
      <w:i/>
      <w:iCs/>
    </w:rPr>
  </w:style>
  <w:style w:type="paragraph" w:styleId="a8">
    <w:name w:val="No Spacing"/>
    <w:link w:val="Char1"/>
    <w:uiPriority w:val="1"/>
    <w:qFormat/>
    <w:rsid w:val="00AC00C0"/>
    <w:pPr>
      <w:spacing w:after="0" w:line="240" w:lineRule="auto"/>
    </w:pPr>
  </w:style>
  <w:style w:type="character" w:customStyle="1" w:styleId="Char1">
    <w:name w:val="无间隔 Char"/>
    <w:basedOn w:val="a0"/>
    <w:link w:val="a8"/>
    <w:uiPriority w:val="1"/>
    <w:rsid w:val="00AC00C0"/>
  </w:style>
  <w:style w:type="paragraph" w:styleId="a9">
    <w:name w:val="List Paragraph"/>
    <w:basedOn w:val="a"/>
    <w:uiPriority w:val="34"/>
    <w:qFormat/>
    <w:rsid w:val="00AC00C0"/>
    <w:pPr>
      <w:ind w:left="720"/>
      <w:contextualSpacing/>
    </w:pPr>
  </w:style>
  <w:style w:type="paragraph" w:styleId="aa">
    <w:name w:val="Quote"/>
    <w:basedOn w:val="a"/>
    <w:next w:val="a"/>
    <w:link w:val="Char2"/>
    <w:uiPriority w:val="29"/>
    <w:qFormat/>
    <w:rsid w:val="00AC00C0"/>
    <w:rPr>
      <w:i/>
      <w:iCs/>
      <w:color w:val="000000" w:themeColor="text1"/>
    </w:rPr>
  </w:style>
  <w:style w:type="character" w:customStyle="1" w:styleId="Char2">
    <w:name w:val="引用 Char"/>
    <w:basedOn w:val="a0"/>
    <w:link w:val="aa"/>
    <w:uiPriority w:val="29"/>
    <w:rsid w:val="00AC00C0"/>
    <w:rPr>
      <w:i/>
      <w:iCs/>
      <w:color w:val="000000" w:themeColor="text1"/>
    </w:rPr>
  </w:style>
  <w:style w:type="paragraph" w:styleId="ab">
    <w:name w:val="Intense Quote"/>
    <w:basedOn w:val="a"/>
    <w:next w:val="a"/>
    <w:link w:val="Char3"/>
    <w:uiPriority w:val="30"/>
    <w:qFormat/>
    <w:rsid w:val="00AC00C0"/>
    <w:pPr>
      <w:pBdr>
        <w:bottom w:val="single" w:sz="4" w:space="4" w:color="4F81BD" w:themeColor="accent1"/>
      </w:pBdr>
      <w:spacing w:before="200" w:after="280"/>
      <w:ind w:left="936" w:right="936"/>
    </w:pPr>
    <w:rPr>
      <w:b/>
      <w:bCs/>
      <w:i/>
      <w:iCs/>
      <w:color w:val="4F81BD" w:themeColor="accent1"/>
    </w:rPr>
  </w:style>
  <w:style w:type="character" w:customStyle="1" w:styleId="Char3">
    <w:name w:val="明显引用 Char"/>
    <w:basedOn w:val="a0"/>
    <w:link w:val="ab"/>
    <w:uiPriority w:val="30"/>
    <w:rsid w:val="00AC00C0"/>
    <w:rPr>
      <w:b/>
      <w:bCs/>
      <w:i/>
      <w:iCs/>
      <w:color w:val="4F81BD" w:themeColor="accent1"/>
    </w:rPr>
  </w:style>
  <w:style w:type="character" w:styleId="ac">
    <w:name w:val="Subtle Emphasis"/>
    <w:basedOn w:val="a0"/>
    <w:uiPriority w:val="19"/>
    <w:qFormat/>
    <w:rsid w:val="00AC00C0"/>
    <w:rPr>
      <w:i/>
      <w:iCs/>
      <w:color w:val="808080" w:themeColor="text1" w:themeTint="7F"/>
    </w:rPr>
  </w:style>
  <w:style w:type="character" w:styleId="ad">
    <w:name w:val="Intense Emphasis"/>
    <w:basedOn w:val="a0"/>
    <w:uiPriority w:val="21"/>
    <w:qFormat/>
    <w:rsid w:val="00AC00C0"/>
    <w:rPr>
      <w:b/>
      <w:bCs/>
      <w:i/>
      <w:iCs/>
      <w:color w:val="4F81BD" w:themeColor="accent1"/>
    </w:rPr>
  </w:style>
  <w:style w:type="character" w:styleId="ae">
    <w:name w:val="Subtle Reference"/>
    <w:basedOn w:val="a0"/>
    <w:uiPriority w:val="31"/>
    <w:qFormat/>
    <w:rsid w:val="00AC00C0"/>
    <w:rPr>
      <w:smallCaps/>
      <w:color w:val="C0504D" w:themeColor="accent2"/>
      <w:u w:val="single"/>
    </w:rPr>
  </w:style>
  <w:style w:type="character" w:styleId="af">
    <w:name w:val="Intense Reference"/>
    <w:basedOn w:val="a0"/>
    <w:uiPriority w:val="32"/>
    <w:qFormat/>
    <w:rsid w:val="00AC00C0"/>
    <w:rPr>
      <w:b/>
      <w:bCs/>
      <w:smallCaps/>
      <w:color w:val="C0504D" w:themeColor="accent2"/>
      <w:spacing w:val="5"/>
      <w:u w:val="single"/>
    </w:rPr>
  </w:style>
  <w:style w:type="character" w:styleId="af0">
    <w:name w:val="Book Title"/>
    <w:basedOn w:val="a0"/>
    <w:uiPriority w:val="33"/>
    <w:qFormat/>
    <w:rsid w:val="00AC00C0"/>
    <w:rPr>
      <w:b/>
      <w:bCs/>
      <w:smallCaps/>
      <w:spacing w:val="5"/>
    </w:rPr>
  </w:style>
  <w:style w:type="paragraph" w:styleId="TOC">
    <w:name w:val="TOC Heading"/>
    <w:basedOn w:val="1"/>
    <w:next w:val="a"/>
    <w:uiPriority w:val="39"/>
    <w:semiHidden/>
    <w:unhideWhenUsed/>
    <w:qFormat/>
    <w:rsid w:val="00AC00C0"/>
    <w:pPr>
      <w:outlineLvl w:val="9"/>
    </w:pPr>
  </w:style>
  <w:style w:type="paragraph" w:styleId="af1">
    <w:name w:val="header"/>
    <w:basedOn w:val="a"/>
    <w:link w:val="Char4"/>
    <w:uiPriority w:val="99"/>
    <w:semiHidden/>
    <w:unhideWhenUsed/>
    <w:rsid w:val="00214DC6"/>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1"/>
    <w:uiPriority w:val="99"/>
    <w:semiHidden/>
    <w:rsid w:val="00214DC6"/>
    <w:rPr>
      <w:sz w:val="18"/>
      <w:szCs w:val="18"/>
    </w:rPr>
  </w:style>
  <w:style w:type="paragraph" w:styleId="af2">
    <w:name w:val="footer"/>
    <w:basedOn w:val="a"/>
    <w:link w:val="Char5"/>
    <w:uiPriority w:val="99"/>
    <w:semiHidden/>
    <w:unhideWhenUsed/>
    <w:rsid w:val="00214DC6"/>
    <w:pPr>
      <w:tabs>
        <w:tab w:val="center" w:pos="4153"/>
        <w:tab w:val="right" w:pos="8306"/>
      </w:tabs>
      <w:snapToGrid w:val="0"/>
      <w:spacing w:line="240" w:lineRule="auto"/>
    </w:pPr>
    <w:rPr>
      <w:sz w:val="18"/>
      <w:szCs w:val="18"/>
    </w:rPr>
  </w:style>
  <w:style w:type="character" w:customStyle="1" w:styleId="Char5">
    <w:name w:val="页脚 Char"/>
    <w:basedOn w:val="a0"/>
    <w:link w:val="af2"/>
    <w:uiPriority w:val="99"/>
    <w:semiHidden/>
    <w:rsid w:val="00214D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190</Words>
  <Characters>1088</Characters>
  <Application>Microsoft Office Word</Application>
  <DocSecurity>0</DocSecurity>
  <Lines>9</Lines>
  <Paragraphs>2</Paragraphs>
  <ScaleCrop>false</ScaleCrop>
  <Company>China</Company>
  <LinksUpToDate>false</LinksUpToDate>
  <CharactersWithSpaces>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ck</cp:lastModifiedBy>
  <cp:revision>5</cp:revision>
  <dcterms:created xsi:type="dcterms:W3CDTF">2015-06-30T06:03:00Z</dcterms:created>
  <dcterms:modified xsi:type="dcterms:W3CDTF">2017-03-23T01:33:00Z</dcterms:modified>
</cp:coreProperties>
</file>