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b/>
          <w:sz w:val="24"/>
          <w:szCs w:val="22"/>
        </w:rPr>
      </w:pPr>
      <w:r>
        <w:rPr>
          <w:rFonts w:hint="eastAsia" w:ascii="黑体" w:eastAsia="黑体"/>
          <w:sz w:val="40"/>
          <w:szCs w:val="40"/>
          <w:lang w:val="en-US" w:eastAsia="zh-CN"/>
        </w:rPr>
        <w:t>6071农村常见法律纠纷处理技巧复习资料</w:t>
      </w:r>
      <w:bookmarkStart w:id="0" w:name="_GoBack"/>
      <w:bookmarkEnd w:id="0"/>
    </w:p>
    <w:p>
      <w:pPr>
        <w:ind w:firstLine="0" w:firstLineChars="0"/>
        <w:rPr>
          <w:rFonts w:hint="eastAsia" w:ascii="宋体" w:hAnsi="宋体"/>
          <w:b/>
          <w:sz w:val="28"/>
          <w:u w:val="single"/>
        </w:rPr>
      </w:pPr>
      <w:r>
        <w:rPr>
          <w:rFonts w:hint="eastAsia" w:ascii="宋体" w:hAnsi="宋体"/>
          <w:b/>
          <w:sz w:val="28"/>
        </w:rPr>
        <w:t>一、单项选择题</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法律纠纷的种类不包括（C）。</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A、民事法律纠纷    B、行政法律纠纷    C、土地法律纠纷    D、刑事法律纠纷2、农民集体所有的土地依法属于农村民集体所有的，由村集体经济组织或（B）发包。</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A、农村小组    B、村民委员会    C、乡镇政府    D、县政府</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3、对于因林权产生的纠纷，应当确定其为私权。在适用法律解决因林权引起的纠纷时，应该优先适用（A）的法律规定。</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A、民事方面    B、刑事方面    C、宪法方面    D、行政方面</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4、在土地所有权和使用权争议解决前，（B）改变土地利用现状。</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A、不影响转让    B、任何一方不得    C、不影响转包    D、不影响入股</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5、村民委员会管理纠纷，是指在实行村民自治的过程中，在农村之间或（D）关于管理问题发生纠纷。</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A、村民委员会和政府        B、村民和村民委员会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C、村民和村干部            D、村民和政府</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6、处理农村社会保障法律纠纷，首先要尽力解决生活困难当事人的（C）问题，是它们正常生活。基层政府和农村集体组织都不得推诿，不得任由当事人的境况继续恶化。</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A、就业    B、体检    C、基本生活    D、子女抚养</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因胁迫结婚的，受到胁迫的一方当事人自结婚之日起（B）年之内可以向婚姻登记机关或认识法院申请撤销婚姻。</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A、半       B、1       C、2       D、3</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8、甲与乙登记结婚，但未同居，也未举行婚礼。之后甲后悔与乙结婚，他必须办理（C）手续，才能解除婚姻关系。</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A、分居     B、举行婚礼再离婚     C、离婚     D、撤销结婚登记</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9、村民王某基于报复发泄等动机，大量破坏、砍伐种植专业户丁某正在培育的树苗，构成（D）。</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A、盗窃罪    B、盗伐林木罪    C、不构成犯罪    D、破坏成产经营罪</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10、村民董某的（C）赠与行为可以撤销。</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A、去年给刘大爷的70红包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B、过年给侄子的压岁钱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C、承诺邻居考上大学的儿子一年的学费6000元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D、承诺捐给灾区的10000元</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numPr>
          <w:ilvl w:val="0"/>
          <w:numId w:val="1"/>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名词解释</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bCs w:val="0"/>
          <w:sz w:val="24"/>
          <w:szCs w:val="24"/>
          <w:lang w:val="en-US" w:eastAsia="zh-CN"/>
        </w:rPr>
        <w:t>16、</w:t>
      </w:r>
      <w:r>
        <w:rPr>
          <w:rFonts w:hint="eastAsia" w:ascii="宋体" w:hAnsi="宋体" w:eastAsia="宋体" w:cs="宋体"/>
          <w:b w:val="0"/>
          <w:i w:val="0"/>
          <w:caps w:val="0"/>
          <w:color w:val="333333"/>
          <w:spacing w:val="0"/>
          <w:sz w:val="24"/>
          <w:szCs w:val="24"/>
          <w:shd w:val="clear" w:fill="FFFFFF"/>
        </w:rPr>
        <w:t>人民调解协议</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t>人民调解协议是指发生民事纠纷的当事人双方在第三方人民调解委员会的主持下，本着平等、自愿的原则，为解决民事纠纷而达成的具有民事权利义务内容，并由当事人双方签字或盖章的书面协议。</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auto"/>
          <w:spacing w:val="0"/>
          <w:sz w:val="24"/>
          <w:szCs w:val="24"/>
          <w:shd w:val="clear" w:fill="FFFFFF"/>
          <w:lang w:val="en-US" w:eastAsia="zh-CN"/>
        </w:rPr>
        <w:t xml:space="preserve"> 17、</w:t>
      </w:r>
      <w:r>
        <w:rPr>
          <w:rFonts w:hint="eastAsia" w:ascii="宋体" w:hAnsi="宋体" w:eastAsia="宋体" w:cs="宋体"/>
          <w:b w:val="0"/>
          <w:i w:val="0"/>
          <w:caps w:val="0"/>
          <w:color w:val="auto"/>
          <w:spacing w:val="0"/>
          <w:sz w:val="24"/>
          <w:szCs w:val="24"/>
          <w:shd w:val="clear" w:fill="FFFFFF"/>
        </w:rPr>
        <w:t>行政复议，是指公民、</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"http://baike.baidu.com/item/%E6%B3%95%E4%BA%BA/60843" \t "http://baike.baidu.com/item/_blank"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3"/>
          <w:rFonts w:hint="eastAsia" w:ascii="宋体" w:hAnsi="宋体" w:eastAsia="宋体" w:cs="宋体"/>
          <w:b w:val="0"/>
          <w:i w:val="0"/>
          <w:caps w:val="0"/>
          <w:color w:val="auto"/>
          <w:spacing w:val="0"/>
          <w:sz w:val="24"/>
          <w:szCs w:val="24"/>
          <w:u w:val="none"/>
          <w:shd w:val="clear" w:fill="FFFFFF"/>
        </w:rPr>
        <w:t>法人</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或者其他组织认为行政主体的具体行政行为违法或不当侵犯其合法权益，依法向主管行政机关提出复查该具体行政行为的申请，行政复议机关依照法定程序对被申请的具体行政行为进行合法性、适当性审查，并作出行政复议决定的一种法律制度</w:t>
      </w:r>
      <w:r>
        <w:rPr>
          <w:rFonts w:hint="eastAsia" w:ascii="宋体" w:hAnsi="宋体" w:eastAsia="宋体" w:cs="宋体"/>
          <w:b w:val="0"/>
          <w:i w:val="0"/>
          <w:caps w:val="0"/>
          <w:color w:val="auto"/>
          <w:spacing w:val="0"/>
          <w:sz w:val="24"/>
          <w:szCs w:val="24"/>
          <w:shd w:val="clear" w:fill="FFFFFF"/>
          <w:lang w:eastAsia="zh-CN"/>
        </w:rPr>
        <w:t>。</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 xml:space="preserve">    18、</w:t>
      </w:r>
      <w:r>
        <w:rPr>
          <w:rFonts w:hint="eastAsia" w:ascii="宋体" w:hAnsi="宋体" w:eastAsia="宋体" w:cs="宋体"/>
          <w:b w:val="0"/>
          <w:i w:val="0"/>
          <w:caps w:val="0"/>
          <w:color w:val="auto"/>
          <w:spacing w:val="0"/>
          <w:sz w:val="24"/>
          <w:szCs w:val="24"/>
          <w:shd w:val="clear" w:fill="FFFFFF"/>
        </w:rPr>
        <w:t>信访</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是指公民、法人或者其它组织采用书信、电子邮件、传真、电话、走访等形式，向各级人民政府、县级以上人民政府工作部门反映情况，提出建议、意见或者投诉请求，依法由有关行政机关处理的活动。</w:t>
      </w:r>
    </w:p>
    <w:p>
      <w:pPr>
        <w:keepNext w:val="0"/>
        <w:keepLines w:val="0"/>
        <w:pageBreakBefore w:val="0"/>
        <w:widowControl/>
        <w:numPr>
          <w:ilvl w:val="0"/>
          <w:numId w:val="2"/>
        </w:numPr>
        <w:kinsoku/>
        <w:wordWrap/>
        <w:overflowPunct w:val="0"/>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b w:val="0"/>
          <w:i w:val="0"/>
          <w:caps w:val="0"/>
          <w:color w:val="auto"/>
          <w:spacing w:val="0"/>
          <w:sz w:val="24"/>
          <w:szCs w:val="24"/>
          <w:shd w:val="clear" w:fill="FFFFFF"/>
        </w:rPr>
      </w:pPr>
      <w:r>
        <w:rPr>
          <w:rFonts w:hint="eastAsia" w:ascii="宋体" w:hAnsi="宋体" w:eastAsia="宋体" w:cs="宋体"/>
          <w:b w:val="0"/>
          <w:i w:val="0"/>
          <w:caps w:val="0"/>
          <w:color w:val="auto"/>
          <w:spacing w:val="0"/>
          <w:sz w:val="24"/>
          <w:szCs w:val="24"/>
          <w:shd w:val="clear" w:fill="FFFFFF"/>
        </w:rPr>
        <w:t>证据保全</w:t>
      </w:r>
      <w:r>
        <w:rPr>
          <w:rFonts w:hint="eastAsia" w:ascii="宋体" w:hAnsi="宋体" w:eastAsia="宋体" w:cs="宋体"/>
          <w:b w:val="0"/>
          <w:i w:val="0"/>
          <w:caps w:val="0"/>
          <w:color w:val="auto"/>
          <w:spacing w:val="0"/>
          <w:sz w:val="24"/>
          <w:szCs w:val="24"/>
          <w:shd w:val="clear" w:fill="FFFFFF"/>
          <w:lang w:eastAsia="zh-CN"/>
        </w:rPr>
        <w:t>：</w:t>
      </w:r>
      <w:r>
        <w:rPr>
          <w:rFonts w:hint="eastAsia" w:ascii="宋体" w:hAnsi="宋体" w:eastAsia="宋体" w:cs="宋体"/>
          <w:b w:val="0"/>
          <w:i w:val="0"/>
          <w:caps w:val="0"/>
          <w:color w:val="auto"/>
          <w:spacing w:val="0"/>
          <w:sz w:val="24"/>
          <w:szCs w:val="24"/>
          <w:shd w:val="clear" w:fill="FFFFFF"/>
        </w:rPr>
        <w:t>证据保全，是指法院在起诉前或在对证据进行调查前，依据利害关系人、当事人的请求，或依职权对可能灭失或今后难以取得的证据，予以调查收集和固定保存的行为。</w:t>
      </w:r>
    </w:p>
    <w:p>
      <w:pPr>
        <w:keepNext w:val="0"/>
        <w:keepLines w:val="0"/>
        <w:pageBreakBefore w:val="0"/>
        <w:widowControl/>
        <w:numPr>
          <w:ilvl w:val="0"/>
          <w:numId w:val="2"/>
        </w:numPr>
        <w:kinsoku/>
        <w:wordWrap/>
        <w:overflowPunct w:val="0"/>
        <w:topLinePunct w:val="0"/>
        <w:autoSpaceDE/>
        <w:autoSpaceDN/>
        <w:bidi w:val="0"/>
        <w:adjustRightInd/>
        <w:snapToGrid/>
        <w:spacing w:line="400" w:lineRule="exact"/>
        <w:ind w:left="0" w:leftChars="0" w:right="0" w:rightChars="0" w:firstLine="480"/>
        <w:jc w:val="both"/>
        <w:textAlignment w:val="auto"/>
        <w:outlineLvl w:val="9"/>
        <w:rPr>
          <w:rFonts w:hint="eastAsia" w:ascii="宋体" w:hAnsi="宋体" w:eastAsia="宋体" w:cs="宋体"/>
          <w:b w:val="0"/>
          <w:i w:val="0"/>
          <w:caps w:val="0"/>
          <w:color w:val="auto"/>
          <w:spacing w:val="0"/>
          <w:sz w:val="24"/>
          <w:szCs w:val="24"/>
          <w:shd w:val="clear" w:fill="FFFFFF"/>
          <w:lang w:val="en-US" w:eastAsia="zh-CN"/>
        </w:rPr>
      </w:pPr>
      <w:r>
        <w:rPr>
          <w:rFonts w:hint="eastAsia" w:ascii="宋体" w:hAnsi="宋体" w:eastAsia="宋体" w:cs="宋体"/>
          <w:b w:val="0"/>
          <w:i w:val="0"/>
          <w:caps w:val="0"/>
          <w:color w:val="auto"/>
          <w:spacing w:val="0"/>
          <w:sz w:val="24"/>
          <w:szCs w:val="24"/>
          <w:shd w:val="clear" w:fill="FFFFFF"/>
        </w:rPr>
        <w:t>民事纠纷，是指平等主体之间发生的，以民事权利义务为内容的社会纠纷（可处分性的），是处理平等主体间人身关系和财产关系的法律规范的总和，所以所有违反这一概念的行为就会引起民事纠纷</w:t>
      </w:r>
      <w:r>
        <w:rPr>
          <w:rFonts w:hint="eastAsia" w:ascii="宋体" w:hAnsi="宋体" w:eastAsia="宋体" w:cs="宋体"/>
          <w:b w:val="0"/>
          <w:i w:val="0"/>
          <w:caps w:val="0"/>
          <w:color w:val="auto"/>
          <w:spacing w:val="0"/>
          <w:sz w:val="24"/>
          <w:szCs w:val="24"/>
          <w:shd w:val="clear" w:fill="FFFFFF"/>
          <w:lang w:eastAsia="zh-CN"/>
        </w:rPr>
        <w:t>。</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薛家居住在乡村公路交叉路口，他将自己的房子第一层建成门面，报经村民委员会登记备案，出租给韩某和李某，分别经营棋牌室和小卖部。后来，韩某和李某因琐事发生矛盾，李某向将门面转租给石某，李某转租门面应征求（A）的统一。</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A、薛某    B、韩某    C、薛某和韩某    D、村委会</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12、村民李某为了杀害王某，在王某煮饭的锅里投放了一包老鼠药，导致王某一家三口全死亡。李某的行为构成（A）</w:t>
      </w:r>
    </w:p>
    <w:p>
      <w:pPr>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A、故意杀人罪    B、故意投放危险物质罪    </w:t>
      </w:r>
    </w:p>
    <w:p>
      <w:pPr>
        <w:ind w:left="0" w:leftChars="0" w:firstLine="0" w:firstLineChars="0"/>
      </w:pPr>
      <w:r>
        <w:rPr>
          <w:rFonts w:hint="eastAsia" w:ascii="宋体" w:hAnsi="宋体" w:eastAsia="宋体" w:cs="宋体"/>
          <w:sz w:val="24"/>
          <w:szCs w:val="24"/>
          <w:lang w:val="en-US" w:eastAsia="zh-CN"/>
        </w:rPr>
        <w:t>C、危害公共安全罪    D、投毒罪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9C3B"/>
    <w:multiLevelType w:val="singleLevel"/>
    <w:tmpl w:val="59229C3B"/>
    <w:lvl w:ilvl="0" w:tentative="0">
      <w:start w:val="2"/>
      <w:numFmt w:val="chineseCounting"/>
      <w:suff w:val="nothing"/>
      <w:lvlText w:val="%1、"/>
      <w:lvlJc w:val="left"/>
    </w:lvl>
  </w:abstractNum>
  <w:abstractNum w:abstractNumId="1">
    <w:nsid w:val="59229FAB"/>
    <w:multiLevelType w:val="singleLevel"/>
    <w:tmpl w:val="59229FAB"/>
    <w:lvl w:ilvl="0" w:tentative="0">
      <w:start w:val="1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C0DF6"/>
    <w:rsid w:val="1C6C0D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kern w:val="2"/>
      <w:sz w:val="32"/>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2017-05-24T08:27:00Z</dcterms:created>
  <dc:creator>ddjw456</dc:creator>
  <cp:lastModifiedBy>ddjw456</cp:lastModifiedBy>
  <dcterms:modified xsi:type="dcterms:W3CDTF">2017-05-24T08:29:02Z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