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t>行政领导的主要来源是（）。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决策权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所有权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奖惩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法律权力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t>正确答案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 xml:space="preserve"> 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E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t>答案分析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t>【分析】行政领导的主要来源有：法定权力是指领导在行政组织中的法律地位；奖惩；专业知识，又称专家权；所有权，又</w:t>
      </w:r>
      <w:proofErr w:type="gramStart"/>
      <w:r>
        <w:rPr>
          <w:rFonts w:hint="eastAsia"/>
        </w:rPr>
        <w:t>称关系权</w:t>
      </w:r>
      <w:proofErr w:type="gramEnd"/>
      <w:r>
        <w:rPr>
          <w:rFonts w:hint="eastAsia"/>
        </w:rPr>
        <w:t>。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t>行政领导的权力只能依据法律或上级单位授权的权力，因为上级单位没有权力。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t>如何行使行政领导权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lastRenderedPageBreak/>
        <w:t>（一）法权：是指组织领导的固有法律和法定权力；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t>（二）强制力：指领导必须强迫下属服从的权力；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t>三个。奖励能力：指领导提供奖金、加薪、升职、表扬、理想的工作安排等任何令人愉快的能力。；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t>（四）专长：指领导的特殊技能或一定的专业知识所形成的力量；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权力：指领导的个人素质、魅力、资历、背景等相关权力。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t>去问问狗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t>扩展数据：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t>形式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矫顽力。他们可以拒绝或剥夺他人的期望和需求，或强迫他人做一些与自己初衷不符的事情。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奖励能力。给别人想要的，让他们开心。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lastRenderedPageBreak/>
        <w:t>③</w:t>
      </w:r>
      <w:r>
        <w:rPr>
          <w:rFonts w:hint="eastAsia"/>
        </w:rPr>
        <w:t xml:space="preserve"> </w:t>
      </w:r>
      <w:r>
        <w:rPr>
          <w:rFonts w:hint="eastAsia"/>
        </w:rPr>
        <w:t>法律权力。由该组织正式授予的地位和地位。它取决于他人内心的想法，它要求其他人承认这种权力的合法性并接受它。</w:t>
      </w:r>
    </w:p>
    <w:p w:rsidR="000E7D6A" w:rsidRDefault="000E7D6A" w:rsidP="000E7D6A">
      <w:pPr>
        <w:ind w:firstLine="560"/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参考功率。其他人赋予后者的权力是为了识别和模仿贵族或聪明人。这种认可和后续行动可能是盲目的，因为后者可能并不真正高尚或机智。</w:t>
      </w:r>
    </w:p>
    <w:p w:rsidR="006165A8" w:rsidRPr="000E7D6A" w:rsidRDefault="000E7D6A" w:rsidP="000E7D6A">
      <w:pPr>
        <w:ind w:firstLine="560"/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专家的力量。有一定的专业知识和技能帮助他人。</w:t>
      </w:r>
      <w:bookmarkStart w:id="0" w:name="_GoBack"/>
      <w:bookmarkEnd w:id="0"/>
    </w:p>
    <w:sectPr w:rsidR="006165A8" w:rsidRPr="000E7D6A" w:rsidSect="00E4722D">
      <w:pgSz w:w="16839" w:h="11907" w:orient="landscape" w:code="9"/>
      <w:pgMar w:top="1701" w:right="2835" w:bottom="1701" w:left="283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71"/>
    <w:rsid w:val="000E7D6A"/>
    <w:rsid w:val="001D6F71"/>
    <w:rsid w:val="00272A85"/>
    <w:rsid w:val="006165A8"/>
    <w:rsid w:val="00901204"/>
    <w:rsid w:val="00E4722D"/>
    <w:rsid w:val="00F23336"/>
    <w:rsid w:val="00F4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ind w:left="561"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ind w:left="561"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岑鉴聪</dc:creator>
  <cp:keywords/>
  <dc:description/>
  <cp:lastModifiedBy>岑鉴聪</cp:lastModifiedBy>
  <cp:revision>4</cp:revision>
  <dcterms:created xsi:type="dcterms:W3CDTF">2020-10-05T12:28:00Z</dcterms:created>
  <dcterms:modified xsi:type="dcterms:W3CDTF">2020-10-10T13:47:00Z</dcterms:modified>
</cp:coreProperties>
</file>