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6C" w:rsidRDefault="00311570">
      <w:pPr>
        <w:widowControl w:val="0"/>
        <w:snapToGrid w:val="0"/>
        <w:spacing w:line="360" w:lineRule="auto"/>
        <w:ind w:firstLineChars="0" w:firstLine="0"/>
        <w:jc w:val="left"/>
        <w:rPr>
          <w:rFonts w:ascii="仿宋" w:eastAsia="仿宋" w:hAnsi="仿宋" w:cs="楷体"/>
          <w:bCs/>
          <w:szCs w:val="28"/>
        </w:rPr>
      </w:pPr>
      <w:r>
        <w:rPr>
          <w:rFonts w:ascii="仿宋" w:eastAsia="仿宋" w:hAnsi="仿宋" w:cs="楷体" w:hint="eastAsia"/>
          <w:bCs/>
          <w:noProof/>
          <w:szCs w:val="28"/>
        </w:rPr>
        <w:drawing>
          <wp:inline distT="0" distB="0" distL="114300" distR="114300">
            <wp:extent cx="2947035" cy="965200"/>
            <wp:effectExtent l="0" t="0" r="0" b="0"/>
            <wp:docPr id="2" name="图片 1" descr="D43 校旗-源文件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43 校旗-源文件副本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D1E6C" w:rsidRDefault="00ED1E6C">
      <w:pPr>
        <w:widowControl w:val="0"/>
        <w:snapToGrid w:val="0"/>
        <w:spacing w:line="360" w:lineRule="auto"/>
        <w:ind w:firstLine="560"/>
        <w:jc w:val="center"/>
        <w:rPr>
          <w:rFonts w:ascii="仿宋" w:eastAsia="仿宋" w:hAnsi="仿宋" w:cs="楷体"/>
          <w:bCs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jc w:val="center"/>
        <w:rPr>
          <w:rFonts w:ascii="仿宋" w:eastAsia="仿宋" w:hAnsi="仿宋" w:cs="楷体"/>
          <w:bCs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jc w:val="center"/>
        <w:rPr>
          <w:rFonts w:ascii="仿宋" w:eastAsia="仿宋" w:hAnsi="仿宋" w:cs="楷体"/>
          <w:bCs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jc w:val="center"/>
        <w:rPr>
          <w:rFonts w:ascii="仿宋" w:eastAsia="仿宋" w:hAnsi="仿宋" w:cs="楷体"/>
          <w:bCs/>
          <w:szCs w:val="28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2021年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楷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毕 业 生 就 业 质 量 报 告</w:t>
      </w: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ascii="仿宋" w:eastAsia="仿宋" w:hAnsi="仿宋"/>
          <w:b/>
          <w:sz w:val="36"/>
          <w:szCs w:val="36"/>
        </w:rPr>
      </w:pPr>
    </w:p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ascii="仿宋" w:eastAsia="仿宋" w:hAnsi="仿宋"/>
          <w:b/>
          <w:sz w:val="36"/>
          <w:szCs w:val="36"/>
        </w:rPr>
      </w:pPr>
    </w:p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ascii="仿宋" w:eastAsia="仿宋" w:hAnsi="仿宋"/>
          <w:b/>
          <w:sz w:val="36"/>
          <w:szCs w:val="36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lang w:val="zh-CN"/>
        </w:rPr>
      </w:pPr>
      <w:r>
        <w:rPr>
          <w:rFonts w:ascii="仿宋" w:eastAsia="仿宋" w:hAnsi="仿宋" w:hint="eastAsia"/>
          <w:b/>
          <w:sz w:val="36"/>
          <w:szCs w:val="36"/>
        </w:rPr>
        <w:t>2021年12月</w:t>
      </w:r>
    </w:p>
    <w:p w:rsidR="00ED1E6C" w:rsidRDefault="00ED1E6C">
      <w:pPr>
        <w:widowControl w:val="0"/>
        <w:tabs>
          <w:tab w:val="center" w:pos="4153"/>
        </w:tabs>
        <w:snapToGrid w:val="0"/>
        <w:spacing w:line="360" w:lineRule="auto"/>
        <w:ind w:firstLine="560"/>
        <w:rPr>
          <w:rFonts w:ascii="仿宋" w:eastAsia="仿宋" w:hAnsi="仿宋"/>
          <w:lang w:val="zh-CN"/>
        </w:rPr>
      </w:pPr>
    </w:p>
    <w:p w:rsidR="00ED1E6C" w:rsidRDefault="00ED1E6C">
      <w:pPr>
        <w:widowControl w:val="0"/>
        <w:tabs>
          <w:tab w:val="center" w:pos="4153"/>
        </w:tabs>
        <w:snapToGrid w:val="0"/>
        <w:spacing w:line="360" w:lineRule="auto"/>
        <w:ind w:firstLineChars="0" w:firstLine="0"/>
        <w:rPr>
          <w:rFonts w:ascii="仿宋" w:eastAsia="仿宋" w:hAnsi="仿宋"/>
          <w:lang w:val="zh-CN"/>
        </w:rPr>
      </w:pPr>
    </w:p>
    <w:p w:rsidR="00ED1E6C" w:rsidRDefault="00ED1E6C">
      <w:pPr>
        <w:widowControl w:val="0"/>
        <w:snapToGrid w:val="0"/>
        <w:ind w:firstLine="400"/>
        <w:jc w:val="center"/>
        <w:rPr>
          <w:rFonts w:ascii="宋体" w:eastAsia="宋体" w:hAnsi="宋体"/>
          <w:sz w:val="20"/>
          <w:szCs w:val="20"/>
        </w:rPr>
      </w:pPr>
    </w:p>
    <w:p w:rsidR="00ED1E6C" w:rsidRDefault="00ED1E6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ind w:firstLine="480"/>
        <w:rPr>
          <w:sz w:val="28"/>
          <w:szCs w:val="28"/>
        </w:rPr>
      </w:pPr>
    </w:p>
    <w:p w:rsidR="00ED1E6C" w:rsidRDefault="00ED1E6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ind w:firstLine="480"/>
        <w:rPr>
          <w:sz w:val="28"/>
          <w:szCs w:val="28"/>
        </w:rPr>
      </w:pPr>
    </w:p>
    <w:p w:rsidR="00ED1E6C" w:rsidRDefault="00311570">
      <w:pPr>
        <w:widowControl w:val="0"/>
        <w:snapToGrid w:val="0"/>
        <w:spacing w:line="300" w:lineRule="auto"/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Toc30157_WPSOffice_Type2"/>
      <w:r>
        <w:rPr>
          <w:rFonts w:ascii="宋体" w:eastAsia="宋体" w:hAnsi="宋体"/>
          <w:b/>
          <w:bCs/>
          <w:sz w:val="32"/>
          <w:szCs w:val="32"/>
        </w:rPr>
        <w:t>目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eastAsia="宋体" w:hAnsi="宋体"/>
          <w:b/>
          <w:bCs/>
          <w:sz w:val="32"/>
          <w:szCs w:val="32"/>
        </w:rPr>
        <w:t>录</w:t>
      </w:r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29091_WPSOffice_Level1" w:history="1">
        <w:r w:rsidR="00311570">
          <w:rPr>
            <w:rFonts w:ascii="仿宋" w:eastAsia="仿宋" w:hAnsi="仿宋" w:cs="仿宋"/>
            <w:b/>
            <w:bCs/>
            <w:sz w:val="28"/>
            <w:szCs w:val="28"/>
          </w:rPr>
          <w:t>前</w:t>
        </w:r>
        <w:r w:rsidR="00311570">
          <w:rPr>
            <w:rFonts w:ascii="仿宋" w:eastAsia="仿宋" w:hAnsi="仿宋" w:cs="仿宋" w:hint="eastAsia"/>
            <w:b/>
            <w:bCs/>
            <w:sz w:val="28"/>
            <w:szCs w:val="28"/>
          </w:rPr>
          <w:t xml:space="preserve"> </w:t>
        </w:r>
        <w:r w:rsidR="00311570">
          <w:rPr>
            <w:rFonts w:ascii="仿宋" w:eastAsia="仿宋" w:hAnsi="仿宋" w:cs="仿宋"/>
            <w:b/>
            <w:bCs/>
            <w:sz w:val="28"/>
            <w:szCs w:val="28"/>
          </w:rPr>
          <w:t xml:space="preserve"> 言</w:t>
        </w:r>
        <w:r w:rsidR="00311570">
          <w:rPr>
            <w:sz w:val="28"/>
            <w:szCs w:val="28"/>
          </w:rPr>
          <w:tab/>
        </w:r>
        <w:bookmarkStart w:id="1" w:name="_Toc29091_WPSOffice_Level1Page"/>
        <w:r w:rsidR="00311570">
          <w:rPr>
            <w:sz w:val="28"/>
            <w:szCs w:val="28"/>
          </w:rPr>
          <w:t>1</w:t>
        </w:r>
        <w:bookmarkEnd w:id="1"/>
      </w:hyperlink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13961_WPSOffice_Level1" w:history="1"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1</w:t>
        </w:r>
        <w:r w:rsidR="00311570">
          <w:rPr>
            <w:rFonts w:ascii="仿宋" w:eastAsia="仿宋" w:hAnsi="仿宋"/>
            <w:b/>
            <w:bCs/>
            <w:sz w:val="28"/>
            <w:szCs w:val="28"/>
          </w:rPr>
          <w:t>.</w:t>
        </w:r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毕业生就业指标分析</w:t>
        </w:r>
        <w:r w:rsidR="00311570">
          <w:rPr>
            <w:sz w:val="28"/>
            <w:szCs w:val="28"/>
          </w:rPr>
          <w:tab/>
        </w:r>
        <w:bookmarkStart w:id="2" w:name="_Toc13961_WPSOffice_Level1Page"/>
        <w:r w:rsidR="00311570">
          <w:rPr>
            <w:sz w:val="28"/>
            <w:szCs w:val="28"/>
          </w:rPr>
          <w:t>2</w:t>
        </w:r>
        <w:bookmarkEnd w:id="2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9019_WPSOffice_Level2" w:history="1">
        <w:r w:rsidR="00311570">
          <w:rPr>
            <w:rFonts w:ascii="仿宋" w:eastAsia="仿宋" w:hAnsi="仿宋" w:hint="eastAsia"/>
            <w:sz w:val="28"/>
            <w:szCs w:val="28"/>
          </w:rPr>
          <w:t>1.1毕业生规模和结构</w:t>
        </w:r>
        <w:r w:rsidR="00311570">
          <w:rPr>
            <w:sz w:val="28"/>
            <w:szCs w:val="28"/>
          </w:rPr>
          <w:tab/>
        </w:r>
        <w:bookmarkStart w:id="3" w:name="_Toc9019_WPSOffice_Level2Page"/>
        <w:r w:rsidR="00311570">
          <w:rPr>
            <w:sz w:val="28"/>
            <w:szCs w:val="28"/>
          </w:rPr>
          <w:t>2</w:t>
        </w:r>
        <w:bookmarkEnd w:id="3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7816_WPSOffice_Level2" w:history="1">
        <w:r w:rsidR="00311570">
          <w:rPr>
            <w:rFonts w:ascii="仿宋" w:eastAsia="仿宋" w:hAnsi="仿宋" w:hint="eastAsia"/>
            <w:sz w:val="28"/>
            <w:szCs w:val="28"/>
          </w:rPr>
          <w:t>1.</w:t>
        </w:r>
        <w:r w:rsidR="00311570">
          <w:rPr>
            <w:rFonts w:ascii="仿宋" w:eastAsia="仿宋" w:hAnsi="仿宋"/>
            <w:sz w:val="28"/>
            <w:szCs w:val="28"/>
          </w:rPr>
          <w:t>2</w:t>
        </w:r>
        <w:r w:rsidR="00311570">
          <w:rPr>
            <w:rFonts w:ascii="仿宋" w:eastAsia="仿宋" w:hAnsi="仿宋" w:hint="eastAsia"/>
            <w:sz w:val="28"/>
            <w:szCs w:val="28"/>
          </w:rPr>
          <w:t>初次就业落实率</w:t>
        </w:r>
        <w:r w:rsidR="00311570">
          <w:rPr>
            <w:sz w:val="28"/>
            <w:szCs w:val="28"/>
          </w:rPr>
          <w:tab/>
        </w:r>
        <w:bookmarkStart w:id="4" w:name="_Toc27816_WPSOffice_Level2Page"/>
        <w:r w:rsidR="00311570">
          <w:rPr>
            <w:sz w:val="28"/>
            <w:szCs w:val="28"/>
          </w:rPr>
          <w:t>4</w:t>
        </w:r>
        <w:bookmarkEnd w:id="4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3754_WPSOffice_Level2" w:history="1">
        <w:r w:rsidR="00311570">
          <w:rPr>
            <w:rFonts w:ascii="仿宋" w:eastAsia="仿宋" w:hAnsi="仿宋" w:hint="eastAsia"/>
            <w:sz w:val="28"/>
            <w:szCs w:val="28"/>
          </w:rPr>
          <w:t>1</w:t>
        </w:r>
        <w:r w:rsidR="00311570">
          <w:rPr>
            <w:rFonts w:ascii="仿宋" w:eastAsia="仿宋" w:hAnsi="仿宋"/>
            <w:sz w:val="28"/>
            <w:szCs w:val="28"/>
          </w:rPr>
          <w:t>.3分院系分专业就业情况</w:t>
        </w:r>
        <w:r w:rsidR="00311570">
          <w:rPr>
            <w:sz w:val="28"/>
            <w:szCs w:val="28"/>
          </w:rPr>
          <w:tab/>
        </w:r>
        <w:bookmarkStart w:id="5" w:name="_Toc23754_WPSOffice_Level2Page"/>
        <w:r w:rsidR="00311570">
          <w:rPr>
            <w:sz w:val="28"/>
            <w:szCs w:val="28"/>
          </w:rPr>
          <w:t>4</w:t>
        </w:r>
        <w:bookmarkEnd w:id="5"/>
      </w:hyperlink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30292_WPSOffice_Level1" w:history="1"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2</w:t>
        </w:r>
        <w:r w:rsidR="00311570">
          <w:rPr>
            <w:rFonts w:ascii="仿宋" w:eastAsia="仿宋" w:hAnsi="仿宋"/>
            <w:b/>
            <w:bCs/>
            <w:sz w:val="28"/>
            <w:szCs w:val="28"/>
          </w:rPr>
          <w:t>.毕业生就业特征分析</w:t>
        </w:r>
        <w:r w:rsidR="00311570">
          <w:rPr>
            <w:sz w:val="28"/>
            <w:szCs w:val="28"/>
          </w:rPr>
          <w:tab/>
        </w:r>
        <w:bookmarkStart w:id="6" w:name="_Toc30292_WPSOffice_Level1Page"/>
        <w:r w:rsidR="00311570">
          <w:rPr>
            <w:sz w:val="28"/>
            <w:szCs w:val="28"/>
          </w:rPr>
          <w:t>6</w:t>
        </w:r>
        <w:bookmarkEnd w:id="6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15953_WPSOffice_Level2" w:history="1">
        <w:r w:rsidR="00311570">
          <w:rPr>
            <w:rFonts w:ascii="仿宋" w:eastAsia="仿宋" w:hAnsi="仿宋"/>
            <w:sz w:val="28"/>
            <w:szCs w:val="28"/>
          </w:rPr>
          <w:t>2.1毕业去向分布情况</w:t>
        </w:r>
        <w:r w:rsidR="00311570">
          <w:rPr>
            <w:sz w:val="28"/>
            <w:szCs w:val="28"/>
          </w:rPr>
          <w:tab/>
        </w:r>
        <w:bookmarkStart w:id="7" w:name="_Toc15953_WPSOffice_Level2Page"/>
        <w:r w:rsidR="00311570">
          <w:rPr>
            <w:sz w:val="28"/>
            <w:szCs w:val="28"/>
          </w:rPr>
          <w:t>6</w:t>
        </w:r>
        <w:bookmarkEnd w:id="7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8986_WPSOffice_Level2" w:history="1">
        <w:r w:rsidR="00311570">
          <w:rPr>
            <w:rFonts w:ascii="仿宋" w:eastAsia="仿宋" w:hAnsi="仿宋"/>
            <w:sz w:val="28"/>
            <w:szCs w:val="28"/>
          </w:rPr>
          <w:t>2.2分性别就业情况</w:t>
        </w:r>
        <w:r w:rsidR="00311570">
          <w:rPr>
            <w:sz w:val="28"/>
            <w:szCs w:val="28"/>
          </w:rPr>
          <w:tab/>
        </w:r>
        <w:bookmarkStart w:id="8" w:name="_Toc28986_WPSOffice_Level2Page"/>
        <w:r w:rsidR="00311570">
          <w:rPr>
            <w:sz w:val="28"/>
            <w:szCs w:val="28"/>
          </w:rPr>
          <w:t>7</w:t>
        </w:r>
        <w:bookmarkEnd w:id="8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7630_WPSOffice_Level2" w:history="1">
        <w:r w:rsidR="00311570">
          <w:rPr>
            <w:rFonts w:ascii="仿宋" w:eastAsia="仿宋" w:hAnsi="仿宋"/>
            <w:sz w:val="28"/>
            <w:szCs w:val="28"/>
          </w:rPr>
          <w:t>2.3就业区域分布</w:t>
        </w:r>
        <w:r w:rsidR="00311570">
          <w:rPr>
            <w:sz w:val="28"/>
            <w:szCs w:val="28"/>
          </w:rPr>
          <w:tab/>
        </w:r>
        <w:bookmarkStart w:id="9" w:name="_Toc7630_WPSOffice_Level2Page"/>
        <w:r w:rsidR="00311570">
          <w:rPr>
            <w:sz w:val="28"/>
            <w:szCs w:val="28"/>
          </w:rPr>
          <w:t>7</w:t>
        </w:r>
        <w:bookmarkEnd w:id="9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2104_WPSOffice_Level2" w:history="1">
        <w:r w:rsidR="00311570">
          <w:rPr>
            <w:rFonts w:ascii="仿宋" w:eastAsia="仿宋" w:hAnsi="仿宋"/>
            <w:sz w:val="28"/>
            <w:szCs w:val="28"/>
          </w:rPr>
          <w:t>2.4分区内区外生源就业情况</w:t>
        </w:r>
        <w:r w:rsidR="00311570">
          <w:rPr>
            <w:sz w:val="28"/>
            <w:szCs w:val="28"/>
          </w:rPr>
          <w:tab/>
        </w:r>
        <w:bookmarkStart w:id="10" w:name="_Toc22104_WPSOffice_Level2Page"/>
        <w:r w:rsidR="00311570">
          <w:rPr>
            <w:sz w:val="28"/>
            <w:szCs w:val="28"/>
          </w:rPr>
          <w:t>8</w:t>
        </w:r>
        <w:bookmarkEnd w:id="10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1879_WPSOffice_Level2" w:history="1">
        <w:r w:rsidR="00311570">
          <w:rPr>
            <w:rFonts w:ascii="仿宋" w:eastAsia="仿宋" w:hAnsi="仿宋"/>
            <w:sz w:val="28"/>
            <w:szCs w:val="28"/>
          </w:rPr>
          <w:t>2.5就业行业分布</w:t>
        </w:r>
        <w:r w:rsidR="00311570">
          <w:rPr>
            <w:sz w:val="28"/>
            <w:szCs w:val="28"/>
          </w:rPr>
          <w:tab/>
        </w:r>
        <w:bookmarkStart w:id="11" w:name="_Toc1879_WPSOffice_Level2Page"/>
        <w:r w:rsidR="00311570">
          <w:rPr>
            <w:sz w:val="28"/>
            <w:szCs w:val="28"/>
          </w:rPr>
          <w:t>10</w:t>
        </w:r>
        <w:bookmarkEnd w:id="11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5654_WPSOffice_Level2" w:history="1">
        <w:r w:rsidR="00311570">
          <w:rPr>
            <w:rFonts w:ascii="仿宋" w:eastAsia="仿宋" w:hAnsi="仿宋" w:hint="eastAsia"/>
            <w:sz w:val="28"/>
            <w:szCs w:val="28"/>
          </w:rPr>
          <w:t>2.6就业单位性质分布</w:t>
        </w:r>
        <w:r w:rsidR="00311570">
          <w:rPr>
            <w:sz w:val="28"/>
            <w:szCs w:val="28"/>
          </w:rPr>
          <w:tab/>
        </w:r>
        <w:bookmarkStart w:id="12" w:name="_Toc25654_WPSOffice_Level2Page"/>
        <w:r w:rsidR="00311570">
          <w:rPr>
            <w:sz w:val="28"/>
            <w:szCs w:val="28"/>
          </w:rPr>
          <w:t>10</w:t>
        </w:r>
        <w:bookmarkEnd w:id="12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16119_WPSOffice_Level2" w:history="1">
        <w:r w:rsidR="00311570">
          <w:rPr>
            <w:rFonts w:ascii="仿宋" w:eastAsia="仿宋" w:hAnsi="仿宋"/>
            <w:sz w:val="28"/>
            <w:szCs w:val="28"/>
          </w:rPr>
          <w:t>2.7就业职位类型分布</w:t>
        </w:r>
        <w:r w:rsidR="00311570">
          <w:rPr>
            <w:sz w:val="28"/>
            <w:szCs w:val="28"/>
          </w:rPr>
          <w:tab/>
        </w:r>
        <w:bookmarkStart w:id="13" w:name="_Toc16119_WPSOffice_Level2Page"/>
        <w:r w:rsidR="00311570">
          <w:rPr>
            <w:sz w:val="28"/>
            <w:szCs w:val="28"/>
          </w:rPr>
          <w:t>11</w:t>
        </w:r>
        <w:bookmarkEnd w:id="13"/>
      </w:hyperlink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22474_WPSOffice_Level1" w:history="1"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3</w:t>
        </w:r>
        <w:r w:rsidR="00311570">
          <w:rPr>
            <w:rFonts w:ascii="仿宋" w:eastAsia="仿宋" w:hAnsi="仿宋"/>
            <w:b/>
            <w:bCs/>
            <w:sz w:val="28"/>
            <w:szCs w:val="28"/>
          </w:rPr>
          <w:t>.</w:t>
        </w:r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毕业生专项就业情况</w:t>
        </w:r>
        <w:r w:rsidR="00311570">
          <w:rPr>
            <w:sz w:val="28"/>
            <w:szCs w:val="28"/>
          </w:rPr>
          <w:tab/>
        </w:r>
        <w:bookmarkStart w:id="14" w:name="_Toc22474_WPSOffice_Level1Page"/>
        <w:r w:rsidR="00311570">
          <w:rPr>
            <w:sz w:val="28"/>
            <w:szCs w:val="28"/>
          </w:rPr>
          <w:t>12</w:t>
        </w:r>
        <w:bookmarkEnd w:id="14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3162_WPSOffice_Level2" w:history="1">
        <w:r w:rsidR="00311570">
          <w:rPr>
            <w:rFonts w:ascii="仿宋" w:eastAsia="仿宋" w:hAnsi="仿宋" w:hint="eastAsia"/>
            <w:sz w:val="28"/>
            <w:szCs w:val="28"/>
          </w:rPr>
          <w:t>3.1升学情况</w:t>
        </w:r>
        <w:r w:rsidR="00311570">
          <w:rPr>
            <w:sz w:val="28"/>
            <w:szCs w:val="28"/>
          </w:rPr>
          <w:tab/>
        </w:r>
        <w:bookmarkStart w:id="15" w:name="_Toc23162_WPSOffice_Level2Page"/>
        <w:r w:rsidR="00311570">
          <w:rPr>
            <w:sz w:val="28"/>
            <w:szCs w:val="28"/>
          </w:rPr>
          <w:t>12</w:t>
        </w:r>
        <w:bookmarkEnd w:id="15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0894_WPSOffice_Level2" w:history="1">
        <w:r w:rsidR="00311570">
          <w:rPr>
            <w:rFonts w:ascii="仿宋" w:eastAsia="仿宋" w:hAnsi="仿宋"/>
            <w:sz w:val="28"/>
            <w:szCs w:val="28"/>
          </w:rPr>
          <w:t>3.2其他专项就业情况</w:t>
        </w:r>
        <w:r w:rsidR="00311570">
          <w:rPr>
            <w:sz w:val="28"/>
            <w:szCs w:val="28"/>
          </w:rPr>
          <w:tab/>
        </w:r>
        <w:bookmarkStart w:id="16" w:name="_Toc20894_WPSOffice_Level2Page"/>
        <w:r w:rsidR="00311570">
          <w:rPr>
            <w:sz w:val="28"/>
            <w:szCs w:val="28"/>
          </w:rPr>
          <w:t>13</w:t>
        </w:r>
        <w:bookmarkEnd w:id="16"/>
      </w:hyperlink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31370_WPSOffice_Level2" w:history="1">
        <w:r w:rsidR="00311570">
          <w:rPr>
            <w:rFonts w:ascii="仿宋" w:eastAsia="仿宋" w:hAnsi="仿宋"/>
            <w:sz w:val="28"/>
            <w:szCs w:val="28"/>
          </w:rPr>
          <w:t>3.3未就业毕业生情况</w:t>
        </w:r>
        <w:r w:rsidR="00311570">
          <w:rPr>
            <w:sz w:val="28"/>
            <w:szCs w:val="28"/>
          </w:rPr>
          <w:tab/>
        </w:r>
        <w:bookmarkStart w:id="17" w:name="_Toc31370_WPSOffice_Level2Page"/>
        <w:r w:rsidR="00311570">
          <w:rPr>
            <w:sz w:val="28"/>
            <w:szCs w:val="28"/>
          </w:rPr>
          <w:t>13</w:t>
        </w:r>
        <w:bookmarkEnd w:id="17"/>
      </w:hyperlink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28905_WPSOffice_Level1" w:history="1">
        <w:r w:rsidR="00311570">
          <w:rPr>
            <w:rFonts w:ascii="仿宋" w:eastAsia="仿宋" w:hAnsi="仿宋"/>
            <w:b/>
            <w:bCs/>
            <w:sz w:val="28"/>
            <w:szCs w:val="28"/>
          </w:rPr>
          <w:t>4</w:t>
        </w:r>
        <w:r w:rsidR="00311570">
          <w:rPr>
            <w:rFonts w:ascii="仿宋" w:eastAsia="仿宋" w:hAnsi="仿宋" w:hint="eastAsia"/>
            <w:b/>
            <w:bCs/>
            <w:sz w:val="28"/>
            <w:szCs w:val="28"/>
          </w:rPr>
          <w:t>.就业措施</w:t>
        </w:r>
        <w:r w:rsidR="00311570">
          <w:rPr>
            <w:sz w:val="28"/>
            <w:szCs w:val="28"/>
          </w:rPr>
          <w:tab/>
        </w:r>
        <w:bookmarkStart w:id="18" w:name="_Toc28905_WPSOffice_Level1Page"/>
        <w:r w:rsidR="00311570">
          <w:rPr>
            <w:sz w:val="28"/>
            <w:szCs w:val="28"/>
          </w:rPr>
          <w:t>15</w:t>
        </w:r>
        <w:bookmarkEnd w:id="18"/>
      </w:hyperlink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15553_WPSOffice_Level1" w:history="1">
        <w:r w:rsidR="00311570">
          <w:rPr>
            <w:rFonts w:ascii="仿宋" w:eastAsia="仿宋" w:hAnsi="仿宋" w:cs="方正仿宋简体" w:hint="eastAsia"/>
            <w:b/>
            <w:bCs/>
            <w:sz w:val="28"/>
            <w:szCs w:val="28"/>
          </w:rPr>
          <w:t>5</w:t>
        </w:r>
        <w:r w:rsidR="00311570">
          <w:rPr>
            <w:rFonts w:ascii="仿宋" w:eastAsia="仿宋" w:hAnsi="仿宋" w:cs="方正仿宋简体"/>
            <w:b/>
            <w:bCs/>
            <w:sz w:val="28"/>
            <w:szCs w:val="28"/>
          </w:rPr>
          <w:t>.</w:t>
        </w:r>
        <w:r w:rsidR="00311570">
          <w:rPr>
            <w:rFonts w:ascii="仿宋" w:eastAsia="仿宋" w:hAnsi="仿宋" w:cs="方正仿宋简体" w:hint="eastAsia"/>
            <w:b/>
            <w:bCs/>
            <w:sz w:val="28"/>
            <w:szCs w:val="28"/>
          </w:rPr>
          <w:t>跟踪调查</w:t>
        </w:r>
        <w:r w:rsidR="00311570">
          <w:rPr>
            <w:sz w:val="28"/>
            <w:szCs w:val="28"/>
          </w:rPr>
          <w:tab/>
        </w:r>
        <w:bookmarkStart w:id="19" w:name="_Toc15553_WPSOffice_Level1Page"/>
        <w:r w:rsidR="00311570">
          <w:rPr>
            <w:sz w:val="28"/>
            <w:szCs w:val="28"/>
          </w:rPr>
          <w:t>1</w:t>
        </w:r>
        <w:bookmarkEnd w:id="19"/>
      </w:hyperlink>
      <w:r w:rsidR="00D942D8">
        <w:rPr>
          <w:sz w:val="28"/>
          <w:szCs w:val="28"/>
        </w:rPr>
        <w:t>6</w:t>
      </w:r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7664_WPSOffice_Level2" w:history="1">
        <w:r w:rsidR="00311570">
          <w:rPr>
            <w:rFonts w:ascii="仿宋" w:eastAsia="仿宋" w:hAnsi="仿宋" w:cs="楷体" w:hint="eastAsia"/>
            <w:sz w:val="28"/>
            <w:szCs w:val="28"/>
          </w:rPr>
          <w:t>5.1毕业生满意度调查情况</w:t>
        </w:r>
        <w:r w:rsidR="00311570">
          <w:rPr>
            <w:sz w:val="28"/>
            <w:szCs w:val="28"/>
          </w:rPr>
          <w:tab/>
        </w:r>
        <w:bookmarkStart w:id="20" w:name="_Toc7664_WPSOffice_Level2Page"/>
        <w:r w:rsidR="00311570">
          <w:rPr>
            <w:sz w:val="28"/>
            <w:szCs w:val="28"/>
          </w:rPr>
          <w:t>1</w:t>
        </w:r>
        <w:bookmarkEnd w:id="20"/>
      </w:hyperlink>
      <w:r w:rsidR="00D942D8">
        <w:rPr>
          <w:sz w:val="28"/>
          <w:szCs w:val="28"/>
        </w:rPr>
        <w:t>6</w:t>
      </w:r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29583_WPSOffice_Level2" w:history="1">
        <w:r w:rsidR="00311570">
          <w:rPr>
            <w:rFonts w:ascii="仿宋" w:eastAsia="仿宋" w:hAnsi="仿宋" w:cs="楷体" w:hint="eastAsia"/>
            <w:sz w:val="28"/>
            <w:szCs w:val="28"/>
          </w:rPr>
          <w:t>5.2毕业生待遇</w:t>
        </w:r>
        <w:r w:rsidR="00311570">
          <w:rPr>
            <w:sz w:val="28"/>
            <w:szCs w:val="28"/>
          </w:rPr>
          <w:tab/>
        </w:r>
        <w:bookmarkStart w:id="21" w:name="_Toc29583_WPSOffice_Level2Page"/>
        <w:r w:rsidR="00311570">
          <w:rPr>
            <w:sz w:val="28"/>
            <w:szCs w:val="28"/>
          </w:rPr>
          <w:t>1</w:t>
        </w:r>
        <w:bookmarkEnd w:id="21"/>
      </w:hyperlink>
      <w:r w:rsidR="00D942D8">
        <w:rPr>
          <w:sz w:val="28"/>
          <w:szCs w:val="28"/>
        </w:rPr>
        <w:t>7</w:t>
      </w:r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1436_WPSOffice_Level2" w:history="1">
        <w:r w:rsidR="00311570">
          <w:rPr>
            <w:rFonts w:ascii="仿宋" w:eastAsia="仿宋" w:hAnsi="仿宋" w:cs="楷体" w:hint="eastAsia"/>
            <w:sz w:val="28"/>
            <w:szCs w:val="28"/>
          </w:rPr>
          <w:t>5.</w:t>
        </w:r>
        <w:r w:rsidR="00311570">
          <w:rPr>
            <w:rFonts w:ascii="仿宋" w:eastAsia="仿宋" w:hAnsi="仿宋" w:cs="楷体"/>
            <w:sz w:val="28"/>
            <w:szCs w:val="28"/>
          </w:rPr>
          <w:t>3</w:t>
        </w:r>
        <w:r w:rsidR="00311570">
          <w:rPr>
            <w:rFonts w:ascii="仿宋" w:eastAsia="仿宋" w:hAnsi="仿宋" w:cs="楷体" w:hint="eastAsia"/>
            <w:sz w:val="28"/>
            <w:szCs w:val="28"/>
          </w:rPr>
          <w:t>用人单位对毕业生的评价</w:t>
        </w:r>
        <w:r w:rsidR="00311570">
          <w:rPr>
            <w:sz w:val="28"/>
            <w:szCs w:val="28"/>
          </w:rPr>
          <w:tab/>
        </w:r>
        <w:bookmarkStart w:id="22" w:name="_Toc1436_WPSOffice_Level2Page"/>
        <w:r w:rsidR="00311570">
          <w:rPr>
            <w:sz w:val="28"/>
            <w:szCs w:val="28"/>
          </w:rPr>
          <w:t>1</w:t>
        </w:r>
        <w:bookmarkEnd w:id="22"/>
      </w:hyperlink>
      <w:r w:rsidR="00D942D8">
        <w:rPr>
          <w:sz w:val="28"/>
          <w:szCs w:val="28"/>
        </w:rPr>
        <w:t>7</w:t>
      </w:r>
    </w:p>
    <w:p w:rsidR="00ED1E6C" w:rsidRDefault="0089134C">
      <w:pPr>
        <w:pStyle w:val="WPSOffice1"/>
        <w:widowControl w:val="0"/>
        <w:tabs>
          <w:tab w:val="right" w:leader="dot" w:pos="8306"/>
        </w:tabs>
        <w:snapToGrid w:val="0"/>
        <w:spacing w:line="300" w:lineRule="auto"/>
        <w:rPr>
          <w:sz w:val="28"/>
          <w:szCs w:val="28"/>
        </w:rPr>
      </w:pPr>
      <w:hyperlink w:anchor="_Toc23402_WPSOffice_Level1" w:history="1">
        <w:r w:rsidR="00311570">
          <w:rPr>
            <w:rFonts w:ascii="仿宋" w:eastAsia="仿宋" w:hAnsi="仿宋" w:cs="楷体" w:hint="eastAsia"/>
            <w:b/>
            <w:bCs/>
            <w:sz w:val="28"/>
            <w:szCs w:val="28"/>
          </w:rPr>
          <w:t>6.对招生、专业设置和人才培养的反馈</w:t>
        </w:r>
        <w:r w:rsidR="00311570">
          <w:rPr>
            <w:sz w:val="28"/>
            <w:szCs w:val="28"/>
          </w:rPr>
          <w:tab/>
        </w:r>
        <w:bookmarkStart w:id="23" w:name="_Toc23402_WPSOffice_Level1Page"/>
        <w:r w:rsidR="00311570">
          <w:rPr>
            <w:sz w:val="28"/>
            <w:szCs w:val="28"/>
          </w:rPr>
          <w:t>1</w:t>
        </w:r>
        <w:bookmarkEnd w:id="23"/>
      </w:hyperlink>
      <w:r w:rsidR="00D942D8">
        <w:rPr>
          <w:sz w:val="28"/>
          <w:szCs w:val="28"/>
        </w:rPr>
        <w:t>8</w:t>
      </w:r>
    </w:p>
    <w:p w:rsidR="00ED1E6C" w:rsidRDefault="0089134C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</w:pPr>
      <w:hyperlink w:anchor="_Toc10260_WPSOffice_Level2" w:history="1">
        <w:r w:rsidR="00311570">
          <w:rPr>
            <w:rFonts w:ascii="仿宋" w:eastAsia="仿宋" w:hAnsi="仿宋" w:cs="楷体" w:hint="eastAsia"/>
            <w:sz w:val="28"/>
            <w:szCs w:val="28"/>
          </w:rPr>
          <w:t>6.1优化招生专业</w:t>
        </w:r>
        <w:r w:rsidR="00311570">
          <w:rPr>
            <w:sz w:val="28"/>
            <w:szCs w:val="28"/>
          </w:rPr>
          <w:tab/>
        </w:r>
        <w:bookmarkStart w:id="24" w:name="_Toc10260_WPSOffice_Level2Page"/>
        <w:r w:rsidR="00311570">
          <w:rPr>
            <w:sz w:val="28"/>
            <w:szCs w:val="28"/>
          </w:rPr>
          <w:t>1</w:t>
        </w:r>
        <w:bookmarkEnd w:id="24"/>
      </w:hyperlink>
      <w:r w:rsidR="00D942D8">
        <w:rPr>
          <w:sz w:val="28"/>
          <w:szCs w:val="28"/>
        </w:rPr>
        <w:t>8</w:t>
      </w:r>
    </w:p>
    <w:p w:rsidR="00ED1E6C" w:rsidRPr="00757160" w:rsidRDefault="0089134C" w:rsidP="00757160">
      <w:pPr>
        <w:pStyle w:val="WPSOffice2"/>
        <w:widowControl w:val="0"/>
        <w:tabs>
          <w:tab w:val="right" w:leader="dot" w:pos="8306"/>
        </w:tabs>
        <w:snapToGrid w:val="0"/>
        <w:spacing w:line="300" w:lineRule="auto"/>
        <w:ind w:left="560"/>
        <w:rPr>
          <w:sz w:val="28"/>
          <w:szCs w:val="28"/>
        </w:rPr>
        <w:sectPr w:rsidR="00ED1E6C" w:rsidRPr="007571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hyperlink w:anchor="_Toc16902_WPSOffice_Level2" w:history="1">
        <w:r w:rsidR="00311570">
          <w:rPr>
            <w:rFonts w:ascii="仿宋" w:eastAsia="仿宋" w:hAnsi="仿宋" w:cs="楷体" w:hint="eastAsia"/>
            <w:sz w:val="28"/>
            <w:szCs w:val="28"/>
          </w:rPr>
          <w:t>6.2深化教育教学改革</w:t>
        </w:r>
        <w:r w:rsidR="00311570">
          <w:rPr>
            <w:sz w:val="28"/>
            <w:szCs w:val="28"/>
          </w:rPr>
          <w:tab/>
        </w:r>
      </w:hyperlink>
      <w:bookmarkEnd w:id="0"/>
      <w:r w:rsidR="00AC6409">
        <w:rPr>
          <w:sz w:val="28"/>
          <w:szCs w:val="28"/>
        </w:rPr>
        <w:t>19</w:t>
      </w:r>
    </w:p>
    <w:p w:rsidR="00ED1E6C" w:rsidRDefault="00ED1E6C">
      <w:pPr>
        <w:widowControl w:val="0"/>
        <w:adjustRightInd w:val="0"/>
        <w:snapToGrid w:val="0"/>
        <w:spacing w:line="360" w:lineRule="auto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bookmarkStart w:id="25" w:name="_Toc29091_WPSOffice_Level1"/>
    </w:p>
    <w:p w:rsidR="00ED1E6C" w:rsidRDefault="00311570">
      <w:pPr>
        <w:widowControl w:val="0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前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言</w:t>
      </w:r>
      <w:bookmarkEnd w:id="25"/>
    </w:p>
    <w:p w:rsidR="00ED1E6C" w:rsidRDefault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仿宋"/>
        </w:rPr>
      </w:pPr>
      <w:bookmarkStart w:id="26" w:name="_Toc20343"/>
      <w:bookmarkStart w:id="27" w:name="_Toc32248"/>
      <w:bookmarkStart w:id="28" w:name="_Toc8788"/>
      <w:r>
        <w:rPr>
          <w:rFonts w:ascii="仿宋" w:eastAsia="仿宋" w:hAnsi="仿宋" w:cs="仿宋" w:hint="eastAsia"/>
        </w:rPr>
        <w:t>锡林郭勒职业学院成立于2003年5月，经过十八年的发展，已成为一所办学特色鲜明、发展定位清晰、师资结构合理、立德树人成效突出、专业建设契合产业发展、办学核心指标全区领先。开设涵盖农林牧渔类、医药卫生类、机械制造类、文化艺术类等14个专业大类50个高职专业，现有全日制高职在校生11021人，中职学生4347人，留学生126人。教职工1215人，其中，校内专任教师625人。</w:t>
      </w:r>
    </w:p>
    <w:p w:rsidR="00ED1E6C" w:rsidRDefault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是自治区首批示范性高等职业院校，自治区优质高职院校建设单位，自治区“双高”计划建设单位。先后荣获“全国毕业生就业典型经验高校”“第五届黄炎培优秀学校奖”“全国民族团结进步创建示范单位”“全国教育改革创新示范（院）校”“中国产学研合作创新与促进奖创新奖单位”“全国创新创业典型经验高校”等称号。是全国高技能人才培训基地、全国民族体育人才训练基地、自治区“草原英才”工程高技能人才基地、自治区民族传统奶制品培训研发基地。 2020年获全国生态文明教育特色学校、中国双创典型示范高校、自治区信息化标杆校建设单位，获“职教战疫”好新闻奖。</w:t>
      </w:r>
    </w:p>
    <w:p w:rsidR="00ED1E6C" w:rsidRDefault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以立德树人为根本，</w:t>
      </w:r>
      <w:r>
        <w:rPr>
          <w:rFonts w:ascii="仿宋" w:eastAsia="仿宋" w:hAnsi="仿宋" w:cs="仿宋" w:hint="eastAsia"/>
        </w:rPr>
        <w:t>以服务产业发展，促进就业为己任，构建政府引导、校企合作的合作办学、合作育人、合作就业的办学模式，培养符合经济社会发展需要的复合型高素质技术技能人才。</w:t>
      </w:r>
      <w:r>
        <w:rPr>
          <w:rFonts w:ascii="仿宋" w:eastAsia="仿宋" w:hAnsi="仿宋" w:cs="仿宋"/>
        </w:rPr>
        <w:t>以促进学生成长成才为出发点和落脚点，立足于实现毕业生更高质量和更充分就业，扎实推进全员、全过程、全方位育人，有力地促进了毕业生的就业创业工作，为</w:t>
      </w:r>
      <w:r>
        <w:rPr>
          <w:rFonts w:ascii="仿宋" w:eastAsia="仿宋" w:hAnsi="仿宋" w:cs="仿宋" w:hint="eastAsia"/>
        </w:rPr>
        <w:t>区域</w:t>
      </w:r>
      <w:r>
        <w:rPr>
          <w:rFonts w:ascii="仿宋" w:eastAsia="仿宋" w:hAnsi="仿宋" w:cs="仿宋"/>
        </w:rPr>
        <w:t>经济建设和社会发展做出了重要贡献。</w:t>
      </w:r>
    </w:p>
    <w:p w:rsidR="00311570" w:rsidRDefault="00311570" w:rsidP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为全面反应毕业生的就业情况，积极发挥就业对教育教学的反馈作用，健全就业与招生计划、人才培养的联动机制，促进人才培养与</w:t>
      </w:r>
      <w:r>
        <w:rPr>
          <w:rFonts w:ascii="仿宋" w:eastAsia="仿宋" w:hAnsi="仿宋" w:cs="仿宋"/>
        </w:rPr>
        <w:lastRenderedPageBreak/>
        <w:t>经济社会发展紧密对接。遵照《教育部办公厅关于编制发布高校毕业生就业质量年度报告的通知》和</w:t>
      </w:r>
      <w:r>
        <w:rPr>
          <w:rFonts w:ascii="仿宋" w:eastAsia="仿宋" w:hAnsi="仿宋" w:cs="仿宋" w:hint="eastAsia"/>
        </w:rPr>
        <w:t>《关于做好自治区2</w:t>
      </w:r>
      <w:r>
        <w:rPr>
          <w:rFonts w:ascii="仿宋" w:eastAsia="仿宋" w:hAnsi="仿宋" w:cs="仿宋"/>
        </w:rPr>
        <w:t>021届普通高校毕业生就业质量年报发布工作的通知</w:t>
      </w:r>
      <w:r>
        <w:rPr>
          <w:rFonts w:ascii="仿宋" w:eastAsia="仿宋" w:hAnsi="仿宋" w:cs="仿宋" w:hint="eastAsia"/>
        </w:rPr>
        <w:t>》</w:t>
      </w:r>
      <w:r>
        <w:rPr>
          <w:rFonts w:ascii="仿宋" w:eastAsia="仿宋" w:hAnsi="仿宋" w:cs="仿宋"/>
        </w:rPr>
        <w:t>文件要求，学院编制和正式发布《</w:t>
      </w:r>
      <w:r>
        <w:rPr>
          <w:rFonts w:ascii="仿宋" w:eastAsia="仿宋" w:hAnsi="仿宋" w:cs="仿宋" w:hint="eastAsia"/>
        </w:rPr>
        <w:t>锡林郭勒职业学院</w:t>
      </w:r>
      <w:r>
        <w:rPr>
          <w:rFonts w:ascii="仿宋" w:eastAsia="仿宋" w:hAnsi="仿宋" w:cs="仿宋"/>
        </w:rPr>
        <w:t>2021届毕业生就业质量年度报告》。</w:t>
      </w:r>
      <w:bookmarkStart w:id="29" w:name="_Toc13961_WPSOffice_Level1"/>
      <w:bookmarkStart w:id="30" w:name="_Toc2722"/>
      <w:bookmarkStart w:id="31" w:name="_Toc3625"/>
      <w:bookmarkStart w:id="32" w:name="_Toc5098"/>
      <w:bookmarkEnd w:id="26"/>
      <w:bookmarkEnd w:id="27"/>
      <w:bookmarkEnd w:id="28"/>
      <w:r>
        <w:rPr>
          <w:rFonts w:ascii="仿宋" w:eastAsia="仿宋" w:hAnsi="仿宋" w:cs="仿宋"/>
        </w:rPr>
        <w:t>报告内容包括</w:t>
      </w:r>
      <w:r w:rsidR="00757160">
        <w:rPr>
          <w:rFonts w:ascii="仿宋" w:eastAsia="仿宋" w:hAnsi="仿宋" w:cs="仿宋"/>
        </w:rPr>
        <w:t>高职</w:t>
      </w:r>
      <w:r>
        <w:rPr>
          <w:rFonts w:ascii="仿宋" w:eastAsia="仿宋" w:hAnsi="仿宋" w:cs="仿宋"/>
        </w:rPr>
        <w:t>毕业生就业基本情况、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就业创业工作举措、</w:t>
      </w:r>
      <w:r>
        <w:rPr>
          <w:rFonts w:ascii="仿宋" w:eastAsia="仿宋" w:hAnsi="仿宋" w:cs="仿宋" w:hint="eastAsia"/>
        </w:rPr>
        <w:t>跟踪调查</w:t>
      </w:r>
      <w:r>
        <w:rPr>
          <w:rFonts w:ascii="仿宋" w:eastAsia="仿宋" w:hAnsi="仿宋" w:cs="仿宋"/>
        </w:rPr>
        <w:t>与毕业生社会评价、就业反馈教育教学等</w:t>
      </w:r>
      <w:r>
        <w:rPr>
          <w:rFonts w:ascii="仿宋" w:eastAsia="仿宋" w:hAnsi="仿宋" w:cs="仿宋" w:hint="eastAsia"/>
        </w:rPr>
        <w:t>内容</w:t>
      </w:r>
      <w:r>
        <w:rPr>
          <w:rFonts w:ascii="仿宋" w:eastAsia="仿宋" w:hAnsi="仿宋" w:cs="仿宋"/>
        </w:rPr>
        <w:t>；所涵盖的指标包括毕业生去向落实率、工作满意度、专业相关度、毕业生对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就业服务的满意度、毕业生对学院人才培养的满意度等多个方面。报告数据来源于两个方面：</w:t>
      </w:r>
      <w:r>
        <w:rPr>
          <w:rFonts w:ascii="仿宋" w:eastAsia="仿宋" w:hAnsi="仿宋" w:cs="仿宋" w:hint="eastAsia"/>
        </w:rPr>
        <w:t>一是</w:t>
      </w:r>
      <w:r>
        <w:rPr>
          <w:rFonts w:ascii="仿宋" w:eastAsia="仿宋" w:hAnsi="仿宋" w:cs="仿宋"/>
        </w:rPr>
        <w:t>全国高校毕业生就业管理系统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/>
        </w:rPr>
        <w:t>使用数据主要涉及毕业生的规模和结构、</w:t>
      </w:r>
      <w:r>
        <w:rPr>
          <w:rFonts w:ascii="仿宋" w:eastAsia="仿宋" w:hAnsi="仿宋" w:cs="仿宋" w:hint="eastAsia"/>
        </w:rPr>
        <w:t>毕业生</w:t>
      </w:r>
      <w:r>
        <w:rPr>
          <w:rFonts w:ascii="仿宋" w:eastAsia="仿宋" w:hAnsi="仿宋" w:cs="仿宋"/>
        </w:rPr>
        <w:t>去向落实率、就业流向等；</w:t>
      </w:r>
      <w:r>
        <w:rPr>
          <w:rFonts w:ascii="仿宋" w:eastAsia="仿宋" w:hAnsi="仿宋" w:cs="仿宋" w:hint="eastAsia"/>
        </w:rPr>
        <w:t>二是</w:t>
      </w:r>
      <w:r>
        <w:rPr>
          <w:rFonts w:ascii="仿宋" w:eastAsia="仿宋" w:hAnsi="仿宋" w:cs="仿宋"/>
        </w:rPr>
        <w:t>第三方数据调查</w:t>
      </w:r>
      <w:r>
        <w:rPr>
          <w:rFonts w:ascii="仿宋" w:eastAsia="仿宋" w:hAnsi="仿宋" w:cs="仿宋" w:hint="eastAsia"/>
        </w:rPr>
        <w:t>，调查</w:t>
      </w:r>
      <w:r>
        <w:rPr>
          <w:rFonts w:ascii="仿宋" w:eastAsia="仿宋" w:hAnsi="仿宋" w:cs="仿宋"/>
        </w:rPr>
        <w:t>面向学院 202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>届毕业生，使用数据涉及就业相关分析及毕业生对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人才培养的评价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/>
        </w:rPr>
        <w:t>用人单位对毕业生满意度及能力评价、用人单位对学院就业创业服务工作评价等部分。</w:t>
      </w:r>
      <w:r>
        <w:rPr>
          <w:rFonts w:ascii="仿宋" w:eastAsia="仿宋" w:hAnsi="仿宋" w:cs="仿宋" w:hint="eastAsia"/>
        </w:rPr>
        <w:t>报告为学院下一步的发展及质量提升提供重要的参考依据，并接受社会监督。</w:t>
      </w:r>
    </w:p>
    <w:p w:rsidR="00311570" w:rsidRDefault="00311570" w:rsidP="00311570">
      <w:pPr>
        <w:pStyle w:val="1"/>
        <w:keepNext w:val="0"/>
        <w:keepLines w:val="0"/>
        <w:widowControl w:val="0"/>
        <w:snapToGrid w:val="0"/>
        <w:spacing w:line="360" w:lineRule="auto"/>
        <w:ind w:firstLine="602"/>
        <w:rPr>
          <w:rFonts w:ascii="仿宋" w:eastAsia="仿宋" w:hAnsi="仿宋"/>
          <w:szCs w:val="32"/>
        </w:rPr>
      </w:pPr>
      <w:bookmarkStart w:id="33" w:name="_Toc28957755"/>
      <w:bookmarkStart w:id="34" w:name="_Toc9019_WPSOffice_Level2"/>
      <w:bookmarkStart w:id="35" w:name="_Toc18828_WPSOffice_Level2"/>
      <w:bookmarkEnd w:id="29"/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毕业生就业指标分析</w:t>
      </w: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1.1毕业生规模和结构</w:t>
      </w:r>
      <w:bookmarkEnd w:id="33"/>
      <w:bookmarkEnd w:id="34"/>
      <w:bookmarkEnd w:id="35"/>
    </w:p>
    <w:p w:rsidR="00ED1E6C" w:rsidRPr="00311570" w:rsidRDefault="00311570" w:rsidP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年学院高职毕业生</w:t>
      </w:r>
      <w:r>
        <w:rPr>
          <w:rFonts w:ascii="仿宋" w:eastAsia="仿宋" w:hAnsi="仿宋" w:cs="楷体"/>
          <w:szCs w:val="28"/>
        </w:rPr>
        <w:t>3384</w:t>
      </w:r>
      <w:r>
        <w:rPr>
          <w:rFonts w:ascii="仿宋" w:eastAsia="仿宋" w:hAnsi="仿宋" w:cs="楷体" w:hint="eastAsia"/>
          <w:szCs w:val="28"/>
        </w:rPr>
        <w:t>人，4</w:t>
      </w:r>
      <w:r>
        <w:rPr>
          <w:rFonts w:ascii="仿宋" w:eastAsia="仿宋" w:hAnsi="仿宋" w:cs="楷体"/>
          <w:szCs w:val="28"/>
        </w:rPr>
        <w:t>5</w:t>
      </w:r>
      <w:r>
        <w:rPr>
          <w:rFonts w:ascii="仿宋" w:eastAsia="仿宋" w:hAnsi="仿宋" w:cs="楷体" w:hint="eastAsia"/>
          <w:szCs w:val="28"/>
        </w:rPr>
        <w:t>个专业，生源涉及2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个省、市、自治区，自治区内生源</w:t>
      </w:r>
      <w:r>
        <w:rPr>
          <w:rFonts w:ascii="仿宋" w:eastAsia="仿宋" w:hAnsi="仿宋" w:cs="楷体"/>
          <w:szCs w:val="28"/>
        </w:rPr>
        <w:t>3241</w:t>
      </w:r>
      <w:r>
        <w:rPr>
          <w:rFonts w:ascii="仿宋" w:eastAsia="仿宋" w:hAnsi="仿宋" w:cs="楷体" w:hint="eastAsia"/>
          <w:szCs w:val="28"/>
        </w:rPr>
        <w:t>人，占毕业生总数9</w:t>
      </w:r>
      <w:r>
        <w:rPr>
          <w:rFonts w:ascii="仿宋" w:eastAsia="仿宋" w:hAnsi="仿宋" w:cs="楷体"/>
          <w:szCs w:val="28"/>
        </w:rPr>
        <w:t>5.77</w:t>
      </w:r>
      <w:r>
        <w:rPr>
          <w:rFonts w:ascii="仿宋" w:eastAsia="仿宋" w:hAnsi="仿宋" w:cs="楷体" w:hint="eastAsia"/>
          <w:szCs w:val="28"/>
        </w:rPr>
        <w:t>%，其中锡林郭勒盟当地生源</w:t>
      </w:r>
      <w:r>
        <w:rPr>
          <w:rFonts w:ascii="仿宋" w:eastAsia="仿宋" w:hAnsi="仿宋" w:cs="楷体"/>
          <w:szCs w:val="28"/>
        </w:rPr>
        <w:t>1187</w:t>
      </w:r>
      <w:r>
        <w:rPr>
          <w:rFonts w:ascii="仿宋" w:eastAsia="仿宋" w:hAnsi="仿宋" w:cs="楷体" w:hint="eastAsia"/>
          <w:szCs w:val="28"/>
        </w:rPr>
        <w:t>人，占毕业生总数3</w:t>
      </w:r>
      <w:r>
        <w:rPr>
          <w:rFonts w:ascii="仿宋" w:eastAsia="仿宋" w:hAnsi="仿宋" w:cs="楷体"/>
          <w:szCs w:val="28"/>
        </w:rPr>
        <w:t>5</w:t>
      </w:r>
      <w:r>
        <w:rPr>
          <w:rFonts w:ascii="仿宋" w:eastAsia="仿宋" w:hAnsi="仿宋" w:cs="楷体" w:hint="eastAsia"/>
          <w:szCs w:val="28"/>
        </w:rPr>
        <w:t>.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%;其他省市自治区1</w:t>
      </w:r>
      <w:r>
        <w:rPr>
          <w:rFonts w:ascii="仿宋" w:eastAsia="仿宋" w:hAnsi="仿宋" w:cs="楷体"/>
          <w:szCs w:val="28"/>
        </w:rPr>
        <w:t>43</w:t>
      </w:r>
      <w:r>
        <w:rPr>
          <w:rFonts w:ascii="仿宋" w:eastAsia="仿宋" w:hAnsi="仿宋" w:cs="楷体" w:hint="eastAsia"/>
          <w:szCs w:val="28"/>
        </w:rPr>
        <w:t>人，占毕业生总数</w:t>
      </w:r>
      <w:r>
        <w:rPr>
          <w:rFonts w:ascii="仿宋" w:eastAsia="仿宋" w:hAnsi="仿宋" w:cs="楷体"/>
          <w:szCs w:val="28"/>
        </w:rPr>
        <w:t>4</w:t>
      </w:r>
      <w:r>
        <w:rPr>
          <w:rFonts w:ascii="仿宋" w:eastAsia="仿宋" w:hAnsi="仿宋" w:cs="楷体" w:hint="eastAsia"/>
          <w:szCs w:val="28"/>
        </w:rPr>
        <w:t>.</w:t>
      </w:r>
      <w:r>
        <w:rPr>
          <w:rFonts w:ascii="仿宋" w:eastAsia="仿宋" w:hAnsi="仿宋" w:cs="楷体"/>
          <w:szCs w:val="28"/>
        </w:rPr>
        <w:t>23</w:t>
      </w:r>
      <w:r>
        <w:rPr>
          <w:rFonts w:ascii="仿宋" w:eastAsia="仿宋" w:hAnsi="仿宋" w:cs="楷体" w:hint="eastAsia"/>
          <w:szCs w:val="28"/>
        </w:rPr>
        <w:t>%；女生1</w:t>
      </w:r>
      <w:r>
        <w:rPr>
          <w:rFonts w:ascii="仿宋" w:eastAsia="仿宋" w:hAnsi="仿宋" w:cs="楷体"/>
          <w:szCs w:val="28"/>
        </w:rPr>
        <w:t>778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占比</w:t>
      </w:r>
      <w:r>
        <w:rPr>
          <w:rFonts w:ascii="仿宋" w:eastAsia="仿宋" w:hAnsi="仿宋" w:cs="楷体" w:hint="eastAsia"/>
          <w:szCs w:val="28"/>
        </w:rPr>
        <w:t>5</w:t>
      </w:r>
      <w:r>
        <w:rPr>
          <w:rFonts w:ascii="仿宋" w:eastAsia="仿宋" w:hAnsi="仿宋" w:cs="楷体"/>
          <w:szCs w:val="28"/>
        </w:rPr>
        <w:t>2.54</w:t>
      </w:r>
      <w:r>
        <w:rPr>
          <w:rFonts w:ascii="仿宋" w:eastAsia="仿宋" w:hAnsi="仿宋" w:cs="楷体" w:hint="eastAsia"/>
          <w:szCs w:val="28"/>
        </w:rPr>
        <w:t>%。涉及民族1</w:t>
      </w:r>
      <w:r>
        <w:rPr>
          <w:rFonts w:ascii="仿宋" w:eastAsia="仿宋" w:hAnsi="仿宋" w:cs="楷体"/>
          <w:szCs w:val="28"/>
        </w:rPr>
        <w:t>3个汉族</w:t>
      </w:r>
      <w:r>
        <w:rPr>
          <w:rFonts w:ascii="仿宋" w:eastAsia="仿宋" w:hAnsi="仿宋" w:cs="楷体" w:hint="eastAsia"/>
          <w:szCs w:val="28"/>
        </w:rPr>
        <w:t>2</w:t>
      </w:r>
      <w:r>
        <w:rPr>
          <w:rFonts w:ascii="仿宋" w:eastAsia="仿宋" w:hAnsi="仿宋" w:cs="楷体"/>
          <w:szCs w:val="28"/>
        </w:rPr>
        <w:t>191人</w:t>
      </w:r>
      <w:r>
        <w:rPr>
          <w:rFonts w:ascii="仿宋" w:eastAsia="仿宋" w:hAnsi="仿宋" w:cs="楷体" w:hint="eastAsia"/>
          <w:szCs w:val="28"/>
        </w:rPr>
        <w:t>、蒙古族1</w:t>
      </w:r>
      <w:r>
        <w:rPr>
          <w:rFonts w:ascii="仿宋" w:eastAsia="仿宋" w:hAnsi="仿宋" w:cs="楷体"/>
          <w:szCs w:val="28"/>
        </w:rPr>
        <w:t>070人</w:t>
      </w:r>
      <w:r>
        <w:rPr>
          <w:rFonts w:ascii="仿宋" w:eastAsia="仿宋" w:hAnsi="仿宋" w:cs="楷体" w:hint="eastAsia"/>
          <w:szCs w:val="28"/>
        </w:rPr>
        <w:t>、</w:t>
      </w:r>
      <w:r>
        <w:rPr>
          <w:rFonts w:ascii="仿宋" w:eastAsia="仿宋" w:hAnsi="仿宋" w:cs="楷体"/>
          <w:szCs w:val="28"/>
        </w:rPr>
        <w:t>朝鲜族</w:t>
      </w:r>
      <w:r>
        <w:rPr>
          <w:rFonts w:ascii="仿宋" w:eastAsia="仿宋" w:hAnsi="仿宋" w:cs="楷体" w:hint="eastAsia"/>
          <w:szCs w:val="28"/>
        </w:rPr>
        <w:t>1人、达斡尔族5人、鄂温克族3人、哈萨克斯1人、回族2</w:t>
      </w:r>
      <w:r>
        <w:rPr>
          <w:rFonts w:ascii="仿宋" w:eastAsia="仿宋" w:hAnsi="仿宋" w:cs="楷体"/>
          <w:szCs w:val="28"/>
        </w:rPr>
        <w:t>7人</w:t>
      </w:r>
      <w:r>
        <w:rPr>
          <w:rFonts w:ascii="仿宋" w:eastAsia="仿宋" w:hAnsi="仿宋" w:cs="楷体" w:hint="eastAsia"/>
          <w:szCs w:val="28"/>
        </w:rPr>
        <w:t>、满族</w:t>
      </w:r>
      <w:r>
        <w:rPr>
          <w:rFonts w:ascii="仿宋" w:eastAsia="仿宋" w:hAnsi="仿宋" w:cs="楷体"/>
          <w:szCs w:val="28"/>
        </w:rPr>
        <w:t>79人</w:t>
      </w:r>
      <w:r>
        <w:rPr>
          <w:rFonts w:ascii="仿宋" w:eastAsia="仿宋" w:hAnsi="仿宋" w:cs="楷体" w:hint="eastAsia"/>
          <w:szCs w:val="28"/>
        </w:rPr>
        <w:t>、傈僳族2人、彝族2人、裕固族1人、</w:t>
      </w:r>
      <w:r>
        <w:rPr>
          <w:rFonts w:ascii="仿宋" w:eastAsia="仿宋" w:hAnsi="仿宋" w:cs="楷体"/>
          <w:szCs w:val="28"/>
        </w:rPr>
        <w:t>土族</w:t>
      </w:r>
      <w:r>
        <w:rPr>
          <w:rFonts w:ascii="仿宋" w:eastAsia="仿宋" w:hAnsi="仿宋" w:cs="楷体" w:hint="eastAsia"/>
          <w:szCs w:val="28"/>
        </w:rPr>
        <w:t>1人、</w:t>
      </w:r>
      <w:r>
        <w:rPr>
          <w:rFonts w:ascii="仿宋" w:eastAsia="仿宋" w:hAnsi="仿宋" w:cs="楷体"/>
          <w:szCs w:val="28"/>
        </w:rPr>
        <w:t>锡伯族</w:t>
      </w:r>
      <w:r>
        <w:rPr>
          <w:rFonts w:ascii="仿宋" w:eastAsia="仿宋" w:hAnsi="仿宋" w:cs="楷体" w:hint="eastAsia"/>
          <w:szCs w:val="28"/>
        </w:rPr>
        <w:t>1人。从学院202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届毕业生生源特点看，少数民族多，1</w:t>
      </w:r>
      <w:r>
        <w:rPr>
          <w:rFonts w:ascii="仿宋" w:eastAsia="仿宋" w:hAnsi="仿宋" w:cs="楷体"/>
          <w:szCs w:val="28"/>
        </w:rPr>
        <w:t>193</w:t>
      </w:r>
      <w:r>
        <w:rPr>
          <w:rFonts w:ascii="仿宋" w:eastAsia="仿宋" w:hAnsi="仿宋" w:cs="楷体" w:hint="eastAsia"/>
          <w:szCs w:val="28"/>
        </w:rPr>
        <w:t>人，占比3</w:t>
      </w:r>
      <w:r>
        <w:rPr>
          <w:rFonts w:ascii="仿宋" w:eastAsia="仿宋" w:hAnsi="仿宋" w:cs="楷体"/>
          <w:szCs w:val="28"/>
        </w:rPr>
        <w:t>5.3</w:t>
      </w:r>
      <w:r>
        <w:rPr>
          <w:rFonts w:ascii="仿宋" w:eastAsia="仿宋" w:hAnsi="仿宋" w:cs="楷体" w:hint="eastAsia"/>
          <w:szCs w:val="28"/>
        </w:rPr>
        <w:t>%；农牧区户口多，</w:t>
      </w:r>
      <w:r>
        <w:rPr>
          <w:rFonts w:ascii="仿宋" w:eastAsia="仿宋" w:hAnsi="仿宋" w:cs="楷体"/>
          <w:szCs w:val="28"/>
        </w:rPr>
        <w:t>1886</w:t>
      </w:r>
      <w:r>
        <w:rPr>
          <w:rFonts w:ascii="仿宋" w:eastAsia="仿宋" w:hAnsi="仿宋" w:cs="楷体" w:hint="eastAsia"/>
          <w:szCs w:val="28"/>
        </w:rPr>
        <w:t>人，占比5</w:t>
      </w:r>
      <w:r>
        <w:rPr>
          <w:rFonts w:ascii="仿宋" w:eastAsia="仿宋" w:hAnsi="仿宋" w:cs="楷体"/>
          <w:szCs w:val="28"/>
        </w:rPr>
        <w:t>5.7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>
      <w:pPr>
        <w:widowControl w:val="0"/>
        <w:adjustRightInd w:val="0"/>
        <w:snapToGrid w:val="0"/>
        <w:ind w:firstLineChars="800" w:firstLine="2249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lastRenderedPageBreak/>
        <w:t>表</w:t>
      </w:r>
      <w:r>
        <w:rPr>
          <w:rFonts w:ascii="仿宋" w:eastAsia="仿宋" w:hAnsi="仿宋" w:cs="楷体" w:hint="eastAsia"/>
          <w:b/>
          <w:szCs w:val="28"/>
        </w:rPr>
        <w:t>1</w:t>
      </w:r>
      <w:r>
        <w:rPr>
          <w:rFonts w:ascii="仿宋" w:eastAsia="仿宋" w:hAnsi="仿宋" w:cs="楷体"/>
          <w:b/>
          <w:szCs w:val="28"/>
        </w:rPr>
        <w:t>:  2021毕业生生源</w:t>
      </w:r>
      <w:r>
        <w:rPr>
          <w:rFonts w:ascii="仿宋" w:eastAsia="仿宋" w:hAnsi="仿宋" w:cs="楷体" w:hint="eastAsia"/>
          <w:b/>
          <w:szCs w:val="28"/>
        </w:rPr>
        <w:t>分布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1056"/>
        <w:gridCol w:w="3135"/>
        <w:gridCol w:w="2031"/>
        <w:gridCol w:w="2074"/>
      </w:tblGrid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FFFFFF"/>
                <w:sz w:val="21"/>
                <w:szCs w:val="21"/>
              </w:rPr>
              <w:t>序号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FFFFFF"/>
                <w:sz w:val="21"/>
                <w:szCs w:val="21"/>
              </w:rPr>
              <w:t>所在省市自治区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地级市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人数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北京市</w:t>
            </w:r>
          </w:p>
        </w:tc>
        <w:tc>
          <w:tcPr>
            <w:tcW w:w="203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天津市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河北省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37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山西省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10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辽宁省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吉林省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8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黑龙江省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7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安徽省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江西省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山东省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河南省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湖北省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重庆市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云南省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18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甘肃省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青海省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16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宁夏回族自治区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</w:t>
            </w:r>
          </w:p>
        </w:tc>
      </w:tr>
      <w:tr w:rsidR="00ED1E6C">
        <w:trPr>
          <w:trHeight w:val="397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新疆维吾尔自治区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16</w:t>
            </w:r>
          </w:p>
        </w:tc>
      </w:tr>
      <w:tr w:rsidR="00ED1E6C">
        <w:trPr>
          <w:trHeight w:val="340"/>
        </w:trPr>
        <w:tc>
          <w:tcPr>
            <w:tcW w:w="105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内蒙古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自治区</w:t>
            </w: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（3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241人</w:t>
            </w: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呼和浩特市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56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包头市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7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乌海市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8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赤峰市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95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通辽市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91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鄂尔多斯市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00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呼伦贝尔市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巴彦淖尔市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65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乌兰察布市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385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锡林郭勒盟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187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="42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阿拉善盟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105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兴安盟</w:t>
            </w: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89</w:t>
            </w:r>
          </w:p>
        </w:tc>
      </w:tr>
      <w:tr w:rsidR="00ED1E6C">
        <w:trPr>
          <w:trHeight w:val="340"/>
        </w:trPr>
        <w:tc>
          <w:tcPr>
            <w:tcW w:w="1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3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384</w:t>
            </w:r>
          </w:p>
        </w:tc>
      </w:tr>
    </w:tbl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b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212080" cy="3741420"/>
            <wp:effectExtent l="0" t="0" r="7620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6C" w:rsidRDefault="00311570">
      <w:pPr>
        <w:widowControl w:val="0"/>
        <w:snapToGrid w:val="0"/>
        <w:ind w:firstLine="482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图1：毕业生生源分布</w:t>
      </w:r>
    </w:p>
    <w:p w:rsidR="00ED1E6C" w:rsidRDefault="00ED1E6C">
      <w:pPr>
        <w:pStyle w:val="11"/>
        <w:snapToGrid w:val="0"/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36" w:name="_Toc1512"/>
      <w:bookmarkStart w:id="37" w:name="_Toc9024"/>
      <w:bookmarkStart w:id="38" w:name="_Toc19156"/>
      <w:bookmarkStart w:id="39" w:name="_Toc11065_WPSOffice_Level3"/>
      <w:bookmarkStart w:id="40" w:name="_Toc27816_WPSOffice_Level2"/>
      <w:bookmarkStart w:id="41" w:name="_Toc28957757"/>
      <w:bookmarkEnd w:id="30"/>
      <w:bookmarkEnd w:id="31"/>
      <w:bookmarkEnd w:id="3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1.</w:t>
      </w:r>
      <w:r>
        <w:rPr>
          <w:rFonts w:ascii="仿宋" w:eastAsia="仿宋" w:hAnsi="仿宋"/>
          <w:b/>
          <w:bCs/>
          <w:kern w:val="2"/>
          <w:sz w:val="32"/>
          <w:szCs w:val="32"/>
        </w:rPr>
        <w:t>2</w:t>
      </w:r>
      <w:bookmarkEnd w:id="36"/>
      <w:bookmarkEnd w:id="37"/>
      <w:bookmarkEnd w:id="38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初次就业落实率</w:t>
      </w:r>
      <w:bookmarkEnd w:id="39"/>
      <w:bookmarkEnd w:id="40"/>
      <w:bookmarkEnd w:id="41"/>
    </w:p>
    <w:p w:rsidR="00ED1E6C" w:rsidRDefault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根据教育部毕业生监测系统的统计，截止202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年8月31日,学院高职毕业生</w:t>
      </w:r>
      <w:r>
        <w:rPr>
          <w:rFonts w:ascii="仿宋" w:eastAsia="仿宋" w:hAnsi="仿宋" w:cs="楷体"/>
          <w:szCs w:val="28"/>
        </w:rPr>
        <w:t>3384</w:t>
      </w:r>
      <w:r>
        <w:rPr>
          <w:rFonts w:ascii="仿宋" w:eastAsia="仿宋" w:hAnsi="仿宋" w:cs="楷体" w:hint="eastAsia"/>
          <w:szCs w:val="28"/>
        </w:rPr>
        <w:t>人，就业人数</w:t>
      </w:r>
      <w:r>
        <w:rPr>
          <w:rFonts w:ascii="仿宋" w:eastAsia="仿宋" w:hAnsi="仿宋" w:cs="楷体"/>
          <w:szCs w:val="28"/>
        </w:rPr>
        <w:t>3177</w:t>
      </w:r>
      <w:r>
        <w:rPr>
          <w:rFonts w:ascii="仿宋" w:eastAsia="仿宋" w:hAnsi="仿宋" w:cs="楷体" w:hint="eastAsia"/>
          <w:szCs w:val="28"/>
        </w:rPr>
        <w:t>人，初次就业落实率</w:t>
      </w:r>
      <w:r>
        <w:rPr>
          <w:rFonts w:ascii="仿宋" w:eastAsia="仿宋" w:hAnsi="仿宋" w:cs="楷体"/>
          <w:szCs w:val="28"/>
        </w:rPr>
        <w:t>93.88</w:t>
      </w:r>
      <w:r>
        <w:rPr>
          <w:rFonts w:ascii="仿宋" w:eastAsia="仿宋" w:hAnsi="仿宋" w:cs="楷体" w:hint="eastAsia"/>
          <w:szCs w:val="28"/>
        </w:rPr>
        <w:t>%</w:t>
      </w:r>
      <w:bookmarkStart w:id="42" w:name="_Toc23084"/>
      <w:bookmarkStart w:id="43" w:name="_Toc21651"/>
      <w:bookmarkStart w:id="44" w:name="_Toc20916"/>
      <w:r>
        <w:rPr>
          <w:rFonts w:ascii="仿宋" w:eastAsia="仿宋" w:hAnsi="仿宋" w:cs="楷体" w:hint="eastAsia"/>
          <w:szCs w:val="28"/>
        </w:rPr>
        <w:t>，较全区普通高校初次就业落实率高出</w:t>
      </w:r>
      <w:r>
        <w:rPr>
          <w:rFonts w:ascii="仿宋" w:eastAsia="仿宋" w:hAnsi="仿宋" w:cs="楷体"/>
          <w:szCs w:val="28"/>
        </w:rPr>
        <w:t>9个百分点。</w:t>
      </w:r>
    </w:p>
    <w:p w:rsidR="00ED1E6C" w:rsidRDefault="00311570">
      <w:pPr>
        <w:widowControl w:val="0"/>
        <w:adjustRightInd w:val="0"/>
        <w:snapToGrid w:val="0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</w:t>
      </w:r>
      <w:r>
        <w:rPr>
          <w:rFonts w:ascii="仿宋" w:eastAsia="仿宋" w:hAnsi="仿宋" w:cs="楷体"/>
          <w:b/>
          <w:szCs w:val="28"/>
        </w:rPr>
        <w:t>2</w:t>
      </w:r>
      <w:r>
        <w:rPr>
          <w:rFonts w:ascii="仿宋" w:eastAsia="仿宋" w:hAnsi="仿宋" w:cs="楷体" w:hint="eastAsia"/>
          <w:b/>
          <w:szCs w:val="28"/>
        </w:rPr>
        <w:t>：201</w:t>
      </w:r>
      <w:r>
        <w:rPr>
          <w:rFonts w:ascii="仿宋" w:eastAsia="仿宋" w:hAnsi="仿宋" w:cs="楷体"/>
          <w:b/>
          <w:szCs w:val="28"/>
        </w:rPr>
        <w:t>9</w:t>
      </w:r>
      <w:r>
        <w:rPr>
          <w:rFonts w:ascii="仿宋" w:eastAsia="仿宋" w:hAnsi="仿宋" w:cs="楷体" w:hint="eastAsia"/>
          <w:b/>
          <w:szCs w:val="28"/>
        </w:rPr>
        <w:t>-202</w:t>
      </w:r>
      <w:r>
        <w:rPr>
          <w:rFonts w:ascii="仿宋" w:eastAsia="仿宋" w:hAnsi="仿宋" w:cs="楷体"/>
          <w:b/>
          <w:szCs w:val="28"/>
        </w:rPr>
        <w:t>1</w:t>
      </w:r>
      <w:r>
        <w:rPr>
          <w:rFonts w:ascii="仿宋" w:eastAsia="仿宋" w:hAnsi="仿宋" w:cs="楷体" w:hint="eastAsia"/>
          <w:b/>
          <w:szCs w:val="28"/>
        </w:rPr>
        <w:t>年毕业生一次性就业情况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1659"/>
        <w:gridCol w:w="1782"/>
        <w:gridCol w:w="1835"/>
        <w:gridCol w:w="1836"/>
        <w:gridCol w:w="1184"/>
      </w:tblGrid>
      <w:tr w:rsidR="00ED1E6C">
        <w:trPr>
          <w:trHeight w:val="397"/>
        </w:trPr>
        <w:tc>
          <w:tcPr>
            <w:tcW w:w="165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bookmarkStart w:id="45" w:name="_Toc28957758"/>
            <w:bookmarkStart w:id="46" w:name="_Toc7384"/>
            <w:bookmarkEnd w:id="42"/>
            <w:bookmarkEnd w:id="43"/>
            <w:bookmarkEnd w:id="44"/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年度</w:t>
            </w:r>
          </w:p>
        </w:tc>
        <w:tc>
          <w:tcPr>
            <w:tcW w:w="178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毕业生数</w:t>
            </w:r>
          </w:p>
        </w:tc>
        <w:tc>
          <w:tcPr>
            <w:tcW w:w="183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就业人数</w:t>
            </w:r>
          </w:p>
        </w:tc>
        <w:tc>
          <w:tcPr>
            <w:tcW w:w="183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就业落实率</w:t>
            </w:r>
          </w:p>
        </w:tc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楷体"/>
                <w:b/>
                <w:bCs/>
                <w:color w:val="FFFFFF"/>
                <w:sz w:val="21"/>
                <w:szCs w:val="21"/>
              </w:rPr>
              <w:t>备注</w:t>
            </w:r>
          </w:p>
        </w:tc>
      </w:tr>
      <w:tr w:rsidR="00ED1E6C">
        <w:trPr>
          <w:trHeight w:val="397"/>
        </w:trPr>
        <w:tc>
          <w:tcPr>
            <w:tcW w:w="165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3070</w:t>
            </w:r>
          </w:p>
        </w:tc>
        <w:tc>
          <w:tcPr>
            <w:tcW w:w="183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2960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96.42%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</w:tr>
      <w:tr w:rsidR="00ED1E6C">
        <w:trPr>
          <w:trHeight w:val="397"/>
        </w:trPr>
        <w:tc>
          <w:tcPr>
            <w:tcW w:w="1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3243</w:t>
            </w:r>
          </w:p>
        </w:tc>
        <w:tc>
          <w:tcPr>
            <w:tcW w:w="1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2959</w:t>
            </w:r>
          </w:p>
        </w:tc>
        <w:tc>
          <w:tcPr>
            <w:tcW w:w="1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91.23%</w:t>
            </w:r>
          </w:p>
        </w:tc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</w:tr>
      <w:tr w:rsidR="00ED1E6C">
        <w:trPr>
          <w:trHeight w:val="397"/>
        </w:trPr>
        <w:tc>
          <w:tcPr>
            <w:tcW w:w="1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3384</w:t>
            </w:r>
          </w:p>
        </w:tc>
        <w:tc>
          <w:tcPr>
            <w:tcW w:w="1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3177</w:t>
            </w:r>
          </w:p>
        </w:tc>
        <w:tc>
          <w:tcPr>
            <w:tcW w:w="1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93.88%</w:t>
            </w:r>
          </w:p>
        </w:tc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</w:tr>
    </w:tbl>
    <w:p w:rsidR="00ED1E6C" w:rsidRDefault="00ED1E6C">
      <w:pPr>
        <w:pStyle w:val="11"/>
        <w:snapToGrid w:val="0"/>
        <w:rPr>
          <w:rFonts w:ascii="仿宋" w:eastAsia="仿宋" w:hAnsi="仿宋"/>
        </w:rPr>
      </w:pPr>
      <w:bookmarkStart w:id="47" w:name="_Toc23754_WPSOffice_Level2"/>
      <w:bookmarkEnd w:id="45"/>
      <w:bookmarkEnd w:id="46"/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1</w:t>
      </w:r>
      <w:r>
        <w:rPr>
          <w:rFonts w:ascii="仿宋" w:eastAsia="仿宋" w:hAnsi="仿宋"/>
          <w:b/>
          <w:bCs/>
          <w:kern w:val="2"/>
          <w:sz w:val="32"/>
          <w:szCs w:val="32"/>
        </w:rPr>
        <w:t>.3分院系分专业就业情况</w:t>
      </w:r>
      <w:bookmarkEnd w:id="47"/>
    </w:p>
    <w:p w:rsidR="00311570" w:rsidRDefault="00311570" w:rsidP="00311570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szCs w:val="28"/>
        </w:rPr>
        <w:t>2</w:t>
      </w:r>
      <w:r>
        <w:rPr>
          <w:rFonts w:ascii="仿宋" w:eastAsia="仿宋" w:hAnsi="仿宋" w:cs="楷体"/>
          <w:szCs w:val="28"/>
        </w:rPr>
        <w:t>021年毕业生涉及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5个专业，毕业去向落实率均高于全区同专业落实率。</w:t>
      </w:r>
      <w:r>
        <w:rPr>
          <w:rFonts w:ascii="仿宋" w:eastAsia="仿宋" w:hAnsi="仿宋" w:cs="楷体" w:hint="eastAsia"/>
          <w:szCs w:val="28"/>
        </w:rPr>
        <w:t>受专业特点和就业市场需求状况的影响，各专业毕业生人数分布不平衡，毕业生超过100人的有9个专业，毕业生数2</w:t>
      </w:r>
      <w:r>
        <w:rPr>
          <w:rFonts w:ascii="仿宋" w:eastAsia="仿宋" w:hAnsi="仿宋" w:cs="楷体"/>
          <w:szCs w:val="28"/>
        </w:rPr>
        <w:t>243人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占毕业生总数</w:t>
      </w:r>
      <w:r>
        <w:rPr>
          <w:rFonts w:ascii="仿宋" w:eastAsia="仿宋" w:hAnsi="仿宋" w:cs="楷体" w:hint="eastAsia"/>
          <w:szCs w:val="28"/>
        </w:rPr>
        <w:t>6</w:t>
      </w:r>
      <w:r>
        <w:rPr>
          <w:rFonts w:ascii="仿宋" w:eastAsia="仿宋" w:hAnsi="仿宋" w:cs="楷体"/>
          <w:szCs w:val="28"/>
        </w:rPr>
        <w:t>6.3</w:t>
      </w:r>
      <w:r>
        <w:rPr>
          <w:rFonts w:ascii="仿宋" w:eastAsia="仿宋" w:hAnsi="仿宋" w:cs="楷体" w:hint="eastAsia"/>
          <w:szCs w:val="28"/>
        </w:rPr>
        <w:t>%；毕业生2</w:t>
      </w:r>
      <w:r>
        <w:rPr>
          <w:rFonts w:ascii="仿宋" w:eastAsia="仿宋" w:hAnsi="仿宋" w:cs="楷体"/>
          <w:szCs w:val="28"/>
        </w:rPr>
        <w:t>0-99人的专业</w:t>
      </w:r>
      <w:r>
        <w:rPr>
          <w:rFonts w:ascii="仿宋" w:eastAsia="仿宋" w:hAnsi="仿宋" w:cs="楷体" w:hint="eastAsia"/>
          <w:szCs w:val="28"/>
        </w:rPr>
        <w:t>2</w:t>
      </w:r>
      <w:r>
        <w:rPr>
          <w:rFonts w:ascii="仿宋" w:eastAsia="仿宋" w:hAnsi="仿宋" w:cs="楷体"/>
          <w:szCs w:val="28"/>
        </w:rPr>
        <w:t>2个</w:t>
      </w:r>
      <w:r>
        <w:rPr>
          <w:rFonts w:ascii="仿宋" w:eastAsia="仿宋" w:hAnsi="仿宋" w:cs="楷体" w:hint="eastAsia"/>
          <w:szCs w:val="28"/>
        </w:rPr>
        <w:t>，毕业生数</w:t>
      </w:r>
      <w:r>
        <w:rPr>
          <w:rFonts w:ascii="仿宋" w:eastAsia="仿宋" w:hAnsi="仿宋" w:cs="楷体"/>
          <w:szCs w:val="28"/>
        </w:rPr>
        <w:t>950</w:t>
      </w:r>
      <w:r>
        <w:rPr>
          <w:rFonts w:ascii="仿宋" w:eastAsia="仿宋" w:hAnsi="仿宋" w:cs="楷体"/>
          <w:szCs w:val="28"/>
        </w:rPr>
        <w:lastRenderedPageBreak/>
        <w:t>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占毕业生总数28.1</w:t>
      </w:r>
      <w:r>
        <w:rPr>
          <w:rFonts w:ascii="仿宋" w:eastAsia="仿宋" w:hAnsi="仿宋" w:cs="楷体" w:hint="eastAsia"/>
          <w:szCs w:val="28"/>
        </w:rPr>
        <w:t>%；不足2</w:t>
      </w:r>
      <w:r>
        <w:rPr>
          <w:rFonts w:ascii="仿宋" w:eastAsia="仿宋" w:hAnsi="仿宋" w:cs="楷体"/>
          <w:szCs w:val="28"/>
        </w:rPr>
        <w:t>0人的专业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4个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毕业数</w:t>
      </w:r>
      <w:r>
        <w:rPr>
          <w:rFonts w:ascii="仿宋" w:eastAsia="仿宋" w:hAnsi="仿宋" w:cs="楷体" w:hint="eastAsia"/>
          <w:szCs w:val="28"/>
        </w:rPr>
        <w:t>生</w:t>
      </w:r>
      <w:r>
        <w:rPr>
          <w:rFonts w:ascii="仿宋" w:eastAsia="仿宋" w:hAnsi="仿宋" w:cs="楷体"/>
          <w:szCs w:val="28"/>
        </w:rPr>
        <w:t>191个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平均每个专业只有13.6人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占毕业生总数5.7</w:t>
      </w:r>
      <w:r>
        <w:rPr>
          <w:rFonts w:ascii="仿宋" w:eastAsia="仿宋" w:hAnsi="仿宋" w:cs="楷体" w:hint="eastAsia"/>
          <w:szCs w:val="28"/>
        </w:rPr>
        <w:t>%。学院将充分考虑就业市场需求，对专业结构和招生规模进行适度调整，确保专业结构合理，促进毕业生充分就业</w:t>
      </w:r>
      <w:r>
        <w:rPr>
          <w:rFonts w:ascii="仿宋" w:eastAsia="仿宋" w:hAnsi="仿宋" w:cs="楷体" w:hint="eastAsia"/>
          <w:b/>
          <w:szCs w:val="28"/>
        </w:rPr>
        <w:t>。</w:t>
      </w:r>
    </w:p>
    <w:p w:rsidR="00ED1E6C" w:rsidRDefault="00311570">
      <w:pPr>
        <w:widowControl w:val="0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表3：2021届毕业生分院系分专业就业落实率</w:t>
      </w:r>
    </w:p>
    <w:tbl>
      <w:tblPr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0"/>
        <w:gridCol w:w="2036"/>
        <w:gridCol w:w="685"/>
        <w:gridCol w:w="624"/>
        <w:gridCol w:w="992"/>
        <w:gridCol w:w="993"/>
        <w:gridCol w:w="992"/>
      </w:tblGrid>
      <w:tr w:rsidR="00ED1E6C">
        <w:trPr>
          <w:trHeight w:val="525"/>
        </w:trPr>
        <w:tc>
          <w:tcPr>
            <w:tcW w:w="1900" w:type="dxa"/>
            <w:tcBorders>
              <w:top w:val="single" w:sz="8" w:space="0" w:color="4F81BD"/>
              <w:left w:val="single" w:sz="8" w:space="0" w:color="4F81BD"/>
              <w:bottom w:val="single" w:sz="0" w:space="0" w:color="FFFFFF"/>
              <w:right w:val="single" w:sz="8" w:space="0" w:color="4F81BD"/>
            </w:tcBorders>
            <w:shd w:val="clear" w:color="auto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所属院系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专业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毕业人数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就业人数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就业落实率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000000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全区总人数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000000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18"/>
                <w:szCs w:val="18"/>
              </w:rPr>
              <w:t>全区落实率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草畜系97.08%</w:t>
            </w:r>
          </w:p>
        </w:tc>
        <w:tc>
          <w:tcPr>
            <w:tcW w:w="2036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园林技术</w:t>
            </w:r>
          </w:p>
        </w:tc>
        <w:tc>
          <w:tcPr>
            <w:tcW w:w="685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93.75%</w:t>
            </w:r>
          </w:p>
        </w:tc>
        <w:tc>
          <w:tcPr>
            <w:tcW w:w="993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87.58%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水土保持技术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畜牧兽医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97.84%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84.90%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食品质量与安全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93.10%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85.96%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饲料与动物营养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96.23%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电影系100%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录音技术与艺术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92.16%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影视编导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戏剧影视表演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摄影摄像技术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85.29%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航空系86.52%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民航安全技术管理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90.63%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92.08%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空中乘务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97.14%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88.19%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飞机机电设备维修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63.64%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60.34%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机电系92.43%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应用化工技术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94.06%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机电一体化技术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94.48%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2459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93.05%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焊接技术与自动化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90.91%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94.12%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电厂热能动力装置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91.94%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电气自动化技术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86.61%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风力发电工程技术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94.55%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96.44%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经管系87.41%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86.14%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4728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91.26%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导游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经济信息管理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88.24%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88.24%</w:t>
            </w:r>
          </w:p>
        </w:tc>
      </w:tr>
      <w:tr w:rsidR="00ED1E6C">
        <w:trPr>
          <w:trHeight w:val="315"/>
        </w:trPr>
        <w:tc>
          <w:tcPr>
            <w:tcW w:w="1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马术系100%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运动训练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79.82%</w:t>
            </w:r>
          </w:p>
        </w:tc>
      </w:tr>
      <w:tr w:rsidR="00ED1E6C">
        <w:trPr>
          <w:trHeight w:val="315"/>
        </w:trPr>
        <w:tc>
          <w:tcPr>
            <w:tcW w:w="1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马头琴学院86.67%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音乐表演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86.67%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87.12%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汽车系98.41%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新能源汽车技术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98.41%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99.08%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汽车检测与维修技术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93.65%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89.99%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师范系91.81%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92.52%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6943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88.58%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88.12%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94.85%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英语教育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92.86%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93.07%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体育系87.63%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体育教育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94.29%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93.64%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民族传统体育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63.64%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63.64%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电子竞技运动与管理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75.00%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信息系87.63%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大数据技术与应用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90.20%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86.74%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计算机信息管理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96.88%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95.42%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计算机网络技术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95.74%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93.07%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软件技术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97.62%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91.57%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通信技术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95.45%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97.67%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医学系95.2%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助产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98.44%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90.32%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康复治疗技术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90.10%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88.16%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95.96%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5645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87.07%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药品经营与管理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95.24%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90.00%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蒙医学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96.15%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77.17%</w:t>
            </w:r>
          </w:p>
        </w:tc>
      </w:tr>
      <w:tr w:rsidR="00ED1E6C">
        <w:trPr>
          <w:trHeight w:val="315"/>
        </w:trPr>
        <w:tc>
          <w:tcPr>
            <w:tcW w:w="1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艺术系97.22%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动漫制作技术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85.23%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广告设计与制作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95.78%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播音与主持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81.25%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92.50%</w:t>
            </w:r>
          </w:p>
        </w:tc>
      </w:tr>
      <w:tr w:rsidR="00ED1E6C">
        <w:trPr>
          <w:trHeight w:val="315"/>
        </w:trPr>
        <w:tc>
          <w:tcPr>
            <w:tcW w:w="1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音乐教育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92.64%</w:t>
            </w:r>
          </w:p>
        </w:tc>
      </w:tr>
      <w:tr w:rsidR="00ED1E6C">
        <w:trPr>
          <w:trHeight w:val="300"/>
        </w:trPr>
        <w:tc>
          <w:tcPr>
            <w:tcW w:w="1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3384</w:t>
            </w:r>
          </w:p>
        </w:tc>
        <w:tc>
          <w:tcPr>
            <w:tcW w:w="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3177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93.88%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ED1E6C" w:rsidRDefault="00311570">
            <w:pPr>
              <w:widowControl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D1E6C" w:rsidRDefault="00ED1E6C">
      <w:pPr>
        <w:widowControl w:val="0"/>
        <w:adjustRightInd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</w:p>
    <w:p w:rsidR="00ED1E6C" w:rsidRDefault="00311570">
      <w:pPr>
        <w:pStyle w:val="1"/>
        <w:keepNext w:val="0"/>
        <w:keepLines w:val="0"/>
        <w:widowControl w:val="0"/>
        <w:snapToGrid w:val="0"/>
        <w:spacing w:line="360" w:lineRule="auto"/>
        <w:ind w:firstLine="602"/>
        <w:rPr>
          <w:rFonts w:ascii="仿宋" w:eastAsia="仿宋" w:hAnsi="仿宋"/>
          <w:szCs w:val="32"/>
        </w:rPr>
      </w:pPr>
      <w:bookmarkStart w:id="48" w:name="_Toc30292_WPSOffice_Level1"/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>.毕业生就业特征分析</w:t>
      </w:r>
      <w:bookmarkEnd w:id="48"/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49" w:name="_Toc15953_WPSOffice_Level2"/>
      <w:bookmarkStart w:id="50" w:name="_Toc28593"/>
      <w:bookmarkStart w:id="51" w:name="_Toc31272"/>
      <w:bookmarkStart w:id="52" w:name="_Toc32031"/>
      <w:bookmarkStart w:id="53" w:name="_Toc25618"/>
      <w:bookmarkStart w:id="54" w:name="_Toc15285"/>
      <w:bookmarkStart w:id="55" w:name="_Toc28957759"/>
      <w:bookmarkStart w:id="56" w:name="_Toc28957762"/>
      <w:bookmarkStart w:id="57" w:name="_Toc9446"/>
      <w:r>
        <w:rPr>
          <w:rFonts w:ascii="仿宋" w:eastAsia="仿宋" w:hAnsi="仿宋"/>
          <w:b/>
          <w:bCs/>
          <w:kern w:val="2"/>
          <w:sz w:val="32"/>
          <w:szCs w:val="32"/>
        </w:rPr>
        <w:t>2.1毕业去向分布情况</w:t>
      </w:r>
      <w:bookmarkEnd w:id="49"/>
    </w:p>
    <w:p w:rsidR="00ED1E6C" w:rsidRDefault="00311570">
      <w:pPr>
        <w:widowControl w:val="0"/>
        <w:snapToGrid w:val="0"/>
        <w:spacing w:line="360" w:lineRule="auto"/>
        <w:ind w:firstLine="560"/>
        <w:jc w:val="left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就业形式趋向多样化，202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年毕业生就业形式涉及协议就业、签订劳动合同就业、升学、应征入伍、基层项目考录、自主创业、自由职业、其他录用形式就业等。签就业协议形式就业的有</w:t>
      </w:r>
      <w:r>
        <w:rPr>
          <w:rFonts w:ascii="仿宋" w:eastAsia="仿宋" w:hAnsi="仿宋" w:cs="楷体"/>
          <w:szCs w:val="28"/>
        </w:rPr>
        <w:t>1926</w:t>
      </w:r>
      <w:r>
        <w:rPr>
          <w:rFonts w:ascii="仿宋" w:eastAsia="仿宋" w:hAnsi="仿宋" w:cs="楷体" w:hint="eastAsia"/>
          <w:szCs w:val="28"/>
        </w:rPr>
        <w:t>人，占毕业生总人数的</w:t>
      </w:r>
      <w:r>
        <w:rPr>
          <w:rFonts w:ascii="仿宋" w:eastAsia="仿宋" w:hAnsi="仿宋" w:cs="楷体"/>
          <w:szCs w:val="28"/>
        </w:rPr>
        <w:t>56.93%。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表4：2</w:t>
      </w:r>
      <w:r>
        <w:rPr>
          <w:rFonts w:ascii="仿宋" w:eastAsia="仿宋" w:hAnsi="仿宋" w:cs="楷体"/>
          <w:b/>
          <w:szCs w:val="28"/>
        </w:rPr>
        <w:t>021届毕业去向分布情况</w:t>
      </w:r>
    </w:p>
    <w:tbl>
      <w:tblPr>
        <w:tblStyle w:val="4-61"/>
        <w:tblW w:w="8359" w:type="dxa"/>
        <w:tblLayout w:type="fixed"/>
        <w:tblLook w:val="04A0" w:firstRow="1" w:lastRow="0" w:firstColumn="1" w:lastColumn="0" w:noHBand="0" w:noVBand="1"/>
      </w:tblPr>
      <w:tblGrid>
        <w:gridCol w:w="2939"/>
        <w:gridCol w:w="1748"/>
        <w:gridCol w:w="1781"/>
        <w:gridCol w:w="1891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sz w:val="21"/>
                <w:szCs w:val="21"/>
              </w:rPr>
              <w:t>毕业去向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sz w:val="21"/>
                <w:szCs w:val="21"/>
              </w:rPr>
              <w:t>人数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sz w:val="21"/>
                <w:szCs w:val="21"/>
              </w:rPr>
              <w:t>占比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sz w:val="21"/>
                <w:szCs w:val="21"/>
              </w:rPr>
              <w:t>全区</w:t>
            </w:r>
            <w:r>
              <w:rPr>
                <w:rFonts w:ascii="仿宋" w:eastAsia="仿宋" w:hAnsi="仿宋" w:cs="楷体"/>
                <w:sz w:val="21"/>
                <w:szCs w:val="21"/>
              </w:rPr>
              <w:t>平均</w:t>
            </w:r>
            <w:r>
              <w:rPr>
                <w:rFonts w:ascii="仿宋" w:eastAsia="仿宋" w:hAnsi="仿宋" w:cs="楷体" w:hint="eastAsia"/>
                <w:sz w:val="21"/>
                <w:szCs w:val="21"/>
              </w:rPr>
              <w:t>落实</w:t>
            </w:r>
            <w:r>
              <w:rPr>
                <w:rFonts w:ascii="仿宋" w:eastAsia="仿宋" w:hAnsi="仿宋" w:cs="楷体"/>
                <w:sz w:val="21"/>
                <w:szCs w:val="21"/>
              </w:rPr>
              <w:t>率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签就业协议形式就业</w:t>
            </w:r>
          </w:p>
        </w:tc>
        <w:tc>
          <w:tcPr>
            <w:tcW w:w="174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1926</w:t>
            </w:r>
          </w:p>
        </w:tc>
        <w:tc>
          <w:tcPr>
            <w:tcW w:w="178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56.93%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49.60%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升学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22.9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6</w:t>
            </w: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14.75%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其他录用形式就业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9.13%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8.29%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应征义务兵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1.18</w:t>
            </w: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0.63%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签劳动合同形式就业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2.34</w:t>
            </w: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2.97%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自由职业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1.01%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5.93%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自主创业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0.18%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0.16%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国家基层项目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0.12%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0.63%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地方基层项目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0.06%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0.87%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出国、出境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0.03%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0.32%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待就业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6.18%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15.47%</w:t>
            </w:r>
          </w:p>
        </w:tc>
      </w:tr>
      <w:tr w:rsidR="00ED1E6C" w:rsidTr="00ED1E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b w:val="0"/>
                <w:bCs w:val="0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338</w:t>
            </w:r>
            <w:r>
              <w:rPr>
                <w:rFonts w:ascii="仿宋" w:eastAsia="仿宋" w:hAnsi="仿宋" w:cs="楷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楷体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8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adjustRightInd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楷体"/>
                <w:color w:val="000000"/>
                <w:sz w:val="21"/>
                <w:szCs w:val="21"/>
              </w:rPr>
            </w:pPr>
          </w:p>
        </w:tc>
      </w:tr>
    </w:tbl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58" w:name="_Toc28986_WPSOffice_Level2"/>
      <w:r>
        <w:rPr>
          <w:rFonts w:ascii="仿宋" w:eastAsia="仿宋" w:hAnsi="仿宋"/>
          <w:b/>
          <w:bCs/>
          <w:kern w:val="2"/>
          <w:sz w:val="32"/>
          <w:szCs w:val="32"/>
        </w:rPr>
        <w:lastRenderedPageBreak/>
        <w:t>2.2分性别就业情况</w:t>
      </w:r>
      <w:bookmarkEnd w:id="58"/>
      <w:r>
        <w:rPr>
          <w:rFonts w:ascii="仿宋" w:eastAsia="仿宋" w:hAnsi="仿宋"/>
          <w:b/>
          <w:bCs/>
          <w:kern w:val="2"/>
          <w:sz w:val="32"/>
          <w:szCs w:val="32"/>
        </w:rPr>
        <w:t xml:space="preserve"> </w:t>
      </w:r>
    </w:p>
    <w:p w:rsidR="00ED1E6C" w:rsidRPr="00BB1576" w:rsidRDefault="00BB1576" w:rsidP="00BB1576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szCs w:val="28"/>
        </w:rPr>
        <w:t>学院2021届毕业生中，男生就业</w:t>
      </w:r>
      <w:r>
        <w:rPr>
          <w:rFonts w:ascii="仿宋" w:eastAsia="仿宋" w:hAnsi="仿宋" w:cs="楷体" w:hint="eastAsia"/>
          <w:szCs w:val="28"/>
        </w:rPr>
        <w:t>落实</w:t>
      </w:r>
      <w:r>
        <w:rPr>
          <w:rFonts w:ascii="仿宋" w:eastAsia="仿宋" w:hAnsi="仿宋" w:cs="楷体"/>
          <w:szCs w:val="28"/>
        </w:rPr>
        <w:t>率为91.71%，女生就业</w:t>
      </w:r>
      <w:r>
        <w:rPr>
          <w:rFonts w:ascii="仿宋" w:eastAsia="仿宋" w:hAnsi="仿宋" w:cs="楷体" w:hint="eastAsia"/>
          <w:szCs w:val="28"/>
        </w:rPr>
        <w:t>落实</w:t>
      </w:r>
      <w:r>
        <w:rPr>
          <w:rFonts w:ascii="仿宋" w:eastAsia="仿宋" w:hAnsi="仿宋" w:cs="楷体"/>
          <w:szCs w:val="28"/>
        </w:rPr>
        <w:t>率为95.67%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eastAsia="宋体"/>
          <w:kern w:val="2"/>
          <w:sz w:val="24"/>
          <w:szCs w:val="22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5</w:t>
      </w:r>
      <w:r>
        <w:rPr>
          <w:rFonts w:ascii="仿宋" w:eastAsia="仿宋" w:hAnsi="仿宋" w:cs="楷体"/>
          <w:b/>
          <w:szCs w:val="28"/>
        </w:rPr>
        <w:t>：2021届毕业生分性别就业情况</w:t>
      </w:r>
    </w:p>
    <w:tbl>
      <w:tblPr>
        <w:tblStyle w:val="4-61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701"/>
        <w:gridCol w:w="1843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毕业生数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生源占比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就业数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落实率</w:t>
            </w:r>
          </w:p>
        </w:tc>
      </w:tr>
      <w:tr w:rsidR="00ED1E6C" w:rsidTr="00ED1E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 w:cs="仿宋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1606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47.4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1474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91.8%</w:t>
            </w:r>
          </w:p>
        </w:tc>
      </w:tr>
      <w:tr w:rsidR="00ED1E6C" w:rsidTr="00ED1E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 w:cs="仿宋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1778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52.5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1703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95.8%</w:t>
            </w:r>
          </w:p>
        </w:tc>
      </w:tr>
      <w:tr w:rsidR="00ED1E6C" w:rsidTr="00ED1E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 w:cs="仿宋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3384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93.88%</w:t>
            </w:r>
          </w:p>
        </w:tc>
      </w:tr>
    </w:tbl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eastAsia="宋体"/>
          <w:kern w:val="2"/>
          <w:sz w:val="24"/>
          <w:szCs w:val="22"/>
        </w:rPr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59" w:name="_Toc7630_WPSOffice_Level2"/>
      <w:r>
        <w:rPr>
          <w:rFonts w:ascii="仿宋" w:eastAsia="仿宋" w:hAnsi="仿宋"/>
          <w:b/>
          <w:bCs/>
          <w:kern w:val="2"/>
          <w:sz w:val="32"/>
          <w:szCs w:val="32"/>
        </w:rPr>
        <w:t>2.3就业区域分布</w:t>
      </w:r>
      <w:bookmarkEnd w:id="59"/>
    </w:p>
    <w:p w:rsidR="00ED1E6C" w:rsidRDefault="00311570">
      <w:pPr>
        <w:widowControl w:val="0"/>
        <w:snapToGrid w:val="0"/>
        <w:spacing w:line="360" w:lineRule="auto"/>
        <w:ind w:firstLine="560"/>
        <w:jc w:val="left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从就业区域分布看，直接就业毕业生（不包含升学、入伍、出国出境）其他省市区就业4</w:t>
      </w:r>
      <w:r>
        <w:rPr>
          <w:rFonts w:ascii="仿宋" w:eastAsia="仿宋" w:hAnsi="仿宋" w:cs="楷体"/>
          <w:szCs w:val="28"/>
        </w:rPr>
        <w:t>52</w:t>
      </w:r>
      <w:r>
        <w:rPr>
          <w:rFonts w:ascii="仿宋" w:eastAsia="仿宋" w:hAnsi="仿宋" w:cs="楷体" w:hint="eastAsia"/>
          <w:szCs w:val="28"/>
        </w:rPr>
        <w:t>人（1</w:t>
      </w:r>
      <w:r>
        <w:rPr>
          <w:rFonts w:ascii="仿宋" w:eastAsia="仿宋" w:hAnsi="仿宋" w:cs="楷体"/>
          <w:szCs w:val="28"/>
        </w:rPr>
        <w:t>9</w:t>
      </w:r>
      <w:r>
        <w:rPr>
          <w:rFonts w:ascii="仿宋" w:eastAsia="仿宋" w:hAnsi="仿宋" w:cs="楷体" w:hint="eastAsia"/>
          <w:szCs w:val="28"/>
        </w:rPr>
        <w:t>.</w:t>
      </w:r>
      <w:r>
        <w:rPr>
          <w:rFonts w:ascii="仿宋" w:eastAsia="仿宋" w:hAnsi="仿宋" w:cs="楷体"/>
          <w:szCs w:val="28"/>
        </w:rPr>
        <w:t>16</w:t>
      </w:r>
      <w:r>
        <w:rPr>
          <w:rFonts w:ascii="仿宋" w:eastAsia="仿宋" w:hAnsi="仿宋" w:cs="楷体" w:hint="eastAsia"/>
          <w:szCs w:val="28"/>
        </w:rPr>
        <w:t>%），自治区内就业</w:t>
      </w:r>
      <w:r>
        <w:rPr>
          <w:rFonts w:ascii="仿宋" w:eastAsia="仿宋" w:hAnsi="仿宋" w:cs="楷体"/>
          <w:szCs w:val="28"/>
        </w:rPr>
        <w:t>1907</w:t>
      </w:r>
      <w:r>
        <w:rPr>
          <w:rFonts w:ascii="仿宋" w:eastAsia="仿宋" w:hAnsi="仿宋" w:cs="楷体" w:hint="eastAsia"/>
          <w:szCs w:val="28"/>
        </w:rPr>
        <w:t>人（</w:t>
      </w:r>
      <w:r>
        <w:rPr>
          <w:rFonts w:ascii="仿宋" w:eastAsia="仿宋" w:hAnsi="仿宋" w:cs="楷体"/>
          <w:szCs w:val="28"/>
        </w:rPr>
        <w:t>80.84</w:t>
      </w:r>
      <w:r>
        <w:rPr>
          <w:rFonts w:ascii="仿宋" w:eastAsia="仿宋" w:hAnsi="仿宋" w:cs="楷体" w:hint="eastAsia"/>
          <w:szCs w:val="28"/>
        </w:rPr>
        <w:t>%），其中锡林郭勒盟就业</w:t>
      </w:r>
      <w:r>
        <w:rPr>
          <w:rFonts w:ascii="仿宋" w:eastAsia="仿宋" w:hAnsi="仿宋" w:cs="楷体"/>
          <w:szCs w:val="28"/>
        </w:rPr>
        <w:t>893</w:t>
      </w:r>
      <w:r>
        <w:rPr>
          <w:rFonts w:ascii="仿宋" w:eastAsia="仿宋" w:hAnsi="仿宋" w:cs="楷体" w:hint="eastAsia"/>
          <w:szCs w:val="28"/>
        </w:rPr>
        <w:t>人（</w:t>
      </w:r>
      <w:r>
        <w:rPr>
          <w:rFonts w:ascii="仿宋" w:eastAsia="仿宋" w:hAnsi="仿宋" w:cs="楷体"/>
          <w:szCs w:val="28"/>
        </w:rPr>
        <w:t>37.86</w:t>
      </w:r>
      <w:r>
        <w:rPr>
          <w:rFonts w:ascii="仿宋" w:eastAsia="仿宋" w:hAnsi="仿宋" w:cs="楷体" w:hint="eastAsia"/>
          <w:szCs w:val="28"/>
        </w:rPr>
        <w:t>%）；毕业生在自治区内就业比例超过8</w:t>
      </w:r>
      <w:r>
        <w:rPr>
          <w:rFonts w:ascii="仿宋" w:eastAsia="仿宋" w:hAnsi="仿宋" w:cs="楷体"/>
          <w:szCs w:val="28"/>
        </w:rPr>
        <w:t>0%</w:t>
      </w:r>
      <w:r>
        <w:rPr>
          <w:rFonts w:ascii="仿宋" w:eastAsia="仿宋" w:hAnsi="仿宋" w:cs="楷体" w:hint="eastAsia"/>
          <w:szCs w:val="28"/>
        </w:rPr>
        <w:t>，盟内就业较上一年提高近</w:t>
      </w:r>
      <w:r>
        <w:rPr>
          <w:rFonts w:ascii="仿宋" w:eastAsia="仿宋" w:hAnsi="仿宋" w:cs="楷体"/>
          <w:szCs w:val="28"/>
        </w:rPr>
        <w:t>6</w:t>
      </w:r>
      <w:r>
        <w:rPr>
          <w:rFonts w:ascii="仿宋" w:eastAsia="仿宋" w:hAnsi="仿宋" w:cs="楷体" w:hint="eastAsia"/>
          <w:szCs w:val="28"/>
        </w:rPr>
        <w:t>个百分点。毕业生就业区域分布在北京、天津、河北、新疆等</w:t>
      </w:r>
      <w:r>
        <w:rPr>
          <w:rFonts w:ascii="仿宋" w:eastAsia="仿宋" w:hAnsi="仿宋" w:cs="楷体"/>
          <w:szCs w:val="28"/>
        </w:rPr>
        <w:t>30</w:t>
      </w:r>
      <w:r>
        <w:rPr>
          <w:rFonts w:ascii="仿宋" w:eastAsia="仿宋" w:hAnsi="仿宋" w:cs="楷体" w:hint="eastAsia"/>
          <w:szCs w:val="28"/>
        </w:rPr>
        <w:t>个省市自治区，已形成“立足锡盟、面向全区、辐射华北、走向全国”的就业网络，符合学院的“成为锡林郭勒盟未来发展的人才培养教育基地，建设新农村、新牧区、提高农牧民素质的培训教育基地”的办学定位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rPr>
          <w:rFonts w:eastAsia="宋体"/>
          <w:kern w:val="2"/>
          <w:sz w:val="15"/>
          <w:szCs w:val="15"/>
        </w:rPr>
      </w:pP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  <w:r>
        <w:rPr>
          <w:rFonts w:eastAsia="宋体"/>
          <w:kern w:val="2"/>
          <w:sz w:val="24"/>
          <w:szCs w:val="22"/>
        </w:rPr>
        <w:tab/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表6：2021届毕业生就业地区分布</w:t>
      </w:r>
    </w:p>
    <w:tbl>
      <w:tblPr>
        <w:tblStyle w:val="ae"/>
        <w:tblW w:w="8405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18"/>
        <w:gridCol w:w="3669"/>
        <w:gridCol w:w="3018"/>
      </w:tblGrid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就业地区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毕业生就业数</w:t>
            </w:r>
          </w:p>
        </w:tc>
      </w:tr>
      <w:tr w:rsidR="00ED1E6C">
        <w:trPr>
          <w:trHeight w:val="340"/>
        </w:trPr>
        <w:tc>
          <w:tcPr>
            <w:tcW w:w="1718" w:type="dxa"/>
            <w:vMerge w:val="restar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蒙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古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自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治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区</w:t>
            </w:r>
          </w:p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1907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366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锡林郭勒盟</w:t>
            </w:r>
          </w:p>
        </w:tc>
        <w:tc>
          <w:tcPr>
            <w:tcW w:w="301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893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呼和浩特市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301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赤峰市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137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乌兰察布市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82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鄂尔多斯市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75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巴彦淖尔市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49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通辽市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187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包头市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58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兴安盟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70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呼伦贝尔市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27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乌海市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</w:p>
        </w:tc>
      </w:tr>
      <w:tr w:rsidR="00ED1E6C">
        <w:trPr>
          <w:trHeight w:val="340"/>
        </w:trPr>
        <w:tc>
          <w:tcPr>
            <w:tcW w:w="1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阿拉善盟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8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北京市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87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天津市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0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河北省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山西省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辽宁省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山东省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30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云南省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河南省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广东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青海省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西藏自治区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黑龙江省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吉林省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上海市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重庆市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四川省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甘肃省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宁夏回族自治区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陕西省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江西省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安徽省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湖北省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1200" w:firstLine="252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福建省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1100" w:firstLine="231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广西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壮族自治区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1200" w:firstLine="252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海南省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1200" w:firstLine="252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贵州省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</w:tr>
      <w:tr w:rsidR="00ED1E6C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新疆维吾尔自治区</w:t>
            </w:r>
          </w:p>
        </w:tc>
        <w:tc>
          <w:tcPr>
            <w:tcW w:w="30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</w:t>
            </w:r>
          </w:p>
        </w:tc>
      </w:tr>
    </w:tbl>
    <w:p w:rsidR="00ED1E6C" w:rsidRDefault="00311570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  <w:r>
        <w:rPr>
          <w:rFonts w:ascii="仿宋" w:eastAsia="仿宋" w:hAnsi="仿宋" w:cs="仿宋" w:hint="eastAsia"/>
          <w:kern w:val="2"/>
          <w:sz w:val="21"/>
          <w:szCs w:val="21"/>
        </w:rPr>
        <w:t>（就业数据统计未包含升学、出国出境、应征入伍）</w:t>
      </w:r>
    </w:p>
    <w:p w:rsidR="00ED1E6C" w:rsidRDefault="00ED1E6C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0" w:name="_Toc22104_WPSOffice_Level2"/>
      <w:bookmarkStart w:id="61" w:name="_Toc10459_WPSOffice_Level3"/>
      <w:r>
        <w:rPr>
          <w:rFonts w:ascii="仿宋" w:eastAsia="仿宋" w:hAnsi="仿宋"/>
          <w:b/>
          <w:bCs/>
          <w:kern w:val="2"/>
          <w:sz w:val="32"/>
          <w:szCs w:val="32"/>
        </w:rPr>
        <w:t>2.4分区内区外生源就业情况</w:t>
      </w:r>
      <w:bookmarkEnd w:id="60"/>
    </w:p>
    <w:p w:rsidR="00ED1E6C" w:rsidRDefault="00311570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szCs w:val="28"/>
        </w:rPr>
        <w:t>学院2021届毕业生中，</w:t>
      </w:r>
      <w:r>
        <w:rPr>
          <w:rFonts w:ascii="仿宋" w:eastAsia="仿宋" w:hAnsi="仿宋" w:cs="楷体" w:hint="eastAsia"/>
          <w:szCs w:val="28"/>
        </w:rPr>
        <w:t>区内</w:t>
      </w:r>
      <w:r>
        <w:rPr>
          <w:rFonts w:ascii="仿宋" w:eastAsia="仿宋" w:hAnsi="仿宋" w:cs="楷体"/>
          <w:szCs w:val="28"/>
        </w:rPr>
        <w:t>生源的</w:t>
      </w:r>
      <w:r>
        <w:rPr>
          <w:rFonts w:ascii="仿宋" w:eastAsia="仿宋" w:hAnsi="仿宋" w:cs="楷体" w:hint="eastAsia"/>
          <w:szCs w:val="28"/>
        </w:rPr>
        <w:t>落实</w:t>
      </w:r>
      <w:r>
        <w:rPr>
          <w:rFonts w:ascii="仿宋" w:eastAsia="仿宋" w:hAnsi="仿宋" w:cs="楷体"/>
          <w:szCs w:val="28"/>
        </w:rPr>
        <w:t>率为93.9%，</w:t>
      </w:r>
      <w:r>
        <w:rPr>
          <w:rFonts w:ascii="仿宋" w:eastAsia="仿宋" w:hAnsi="仿宋" w:cs="楷体" w:hint="eastAsia"/>
          <w:szCs w:val="28"/>
        </w:rPr>
        <w:t>区外</w:t>
      </w:r>
      <w:r>
        <w:rPr>
          <w:rFonts w:ascii="仿宋" w:eastAsia="仿宋" w:hAnsi="仿宋" w:cs="楷体"/>
          <w:szCs w:val="28"/>
        </w:rPr>
        <w:t>生源</w:t>
      </w:r>
      <w:r>
        <w:rPr>
          <w:rFonts w:ascii="仿宋" w:eastAsia="仿宋" w:hAnsi="仿宋" w:cs="楷体"/>
          <w:szCs w:val="28"/>
        </w:rPr>
        <w:lastRenderedPageBreak/>
        <w:t>落实率</w:t>
      </w:r>
      <w:r>
        <w:rPr>
          <w:rFonts w:ascii="仿宋" w:eastAsia="仿宋" w:hAnsi="仿宋" w:cs="楷体" w:hint="eastAsia"/>
          <w:szCs w:val="28"/>
        </w:rPr>
        <w:t>为</w:t>
      </w:r>
      <w:r>
        <w:rPr>
          <w:rFonts w:ascii="仿宋" w:eastAsia="仿宋" w:hAnsi="仿宋" w:cs="楷体"/>
          <w:szCs w:val="28"/>
        </w:rPr>
        <w:t>93.02%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7</w:t>
      </w:r>
      <w:r>
        <w:rPr>
          <w:rFonts w:ascii="仿宋" w:eastAsia="仿宋" w:hAnsi="仿宋" w:cs="楷体"/>
          <w:b/>
          <w:szCs w:val="28"/>
        </w:rPr>
        <w:t>：分区内区外生源就业情况</w:t>
      </w:r>
    </w:p>
    <w:tbl>
      <w:tblPr>
        <w:tblStyle w:val="4-611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60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生源地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毕业生数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生源占比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就业数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落实率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区内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3241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95.77%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3044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93.9%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区外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4.23%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93.%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3384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3177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93.88%</w:t>
            </w:r>
          </w:p>
        </w:tc>
      </w:tr>
    </w:tbl>
    <w:p w:rsidR="00ED1E6C" w:rsidRDefault="00311570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  <w:r>
        <w:rPr>
          <w:rFonts w:ascii="仿宋" w:eastAsia="仿宋" w:hAnsi="仿宋" w:cs="仿宋" w:hint="eastAsia"/>
          <w:kern w:val="2"/>
          <w:sz w:val="21"/>
          <w:szCs w:val="21"/>
        </w:rPr>
        <w:t>（就业数据统计未包含升学、出国出境、应征入伍）</w:t>
      </w:r>
    </w:p>
    <w:p w:rsidR="00ED1E6C" w:rsidRDefault="00ED1E6C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8</w:t>
      </w:r>
      <w:r>
        <w:rPr>
          <w:rFonts w:ascii="仿宋" w:eastAsia="仿宋" w:hAnsi="仿宋" w:cs="楷体"/>
          <w:b/>
          <w:szCs w:val="28"/>
        </w:rPr>
        <w:t>：</w:t>
      </w:r>
      <w:r>
        <w:rPr>
          <w:rFonts w:ascii="仿宋" w:eastAsia="仿宋" w:hAnsi="仿宋" w:cs="楷体" w:hint="eastAsia"/>
          <w:b/>
          <w:szCs w:val="28"/>
        </w:rPr>
        <w:t>生源地</w:t>
      </w:r>
      <w:r>
        <w:rPr>
          <w:rFonts w:ascii="仿宋" w:eastAsia="仿宋" w:hAnsi="仿宋" w:cs="楷体"/>
          <w:b/>
          <w:szCs w:val="28"/>
        </w:rPr>
        <w:t>与就业地交叉分析</w:t>
      </w:r>
    </w:p>
    <w:tbl>
      <w:tblPr>
        <w:tblStyle w:val="4-611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417"/>
        <w:gridCol w:w="1418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生源地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毕业生数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生源占比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就业地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就业数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落实率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</w:rPr>
              <w:t>区内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3241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95.77%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区内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1863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57.48%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区外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398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12.28%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</w:rPr>
              <w:t>区外</w:t>
            </w:r>
          </w:p>
        </w:tc>
        <w:tc>
          <w:tcPr>
            <w:tcW w:w="141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143</w:t>
            </w:r>
          </w:p>
        </w:tc>
        <w:tc>
          <w:tcPr>
            <w:tcW w:w="141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4.23%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区内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30.77%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区外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37.76%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</w:rPr>
              <w:t>合计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3383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100.00%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2327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  <w:t>68.79%</w:t>
            </w:r>
          </w:p>
        </w:tc>
      </w:tr>
    </w:tbl>
    <w:p w:rsidR="00ED1E6C" w:rsidRDefault="00311570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  <w:r>
        <w:rPr>
          <w:rFonts w:ascii="仿宋" w:eastAsia="仿宋" w:hAnsi="仿宋" w:cs="仿宋" w:hint="eastAsia"/>
          <w:kern w:val="2"/>
          <w:sz w:val="21"/>
          <w:szCs w:val="21"/>
        </w:rPr>
        <w:t>（就业数据统计未包含升学、出国出境、应征入伍）</w:t>
      </w:r>
    </w:p>
    <w:p w:rsidR="00ED1E6C" w:rsidRDefault="00ED1E6C">
      <w:pPr>
        <w:widowControl w:val="0"/>
        <w:snapToGrid w:val="0"/>
        <w:ind w:firstLine="420"/>
        <w:rPr>
          <w:rFonts w:ascii="仿宋" w:eastAsia="仿宋" w:hAnsi="仿宋" w:cs="仿宋"/>
          <w:kern w:val="2"/>
          <w:sz w:val="21"/>
          <w:szCs w:val="21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9</w:t>
      </w:r>
      <w:r>
        <w:rPr>
          <w:rFonts w:ascii="仿宋" w:eastAsia="仿宋" w:hAnsi="仿宋" w:cs="楷体"/>
          <w:b/>
          <w:szCs w:val="28"/>
        </w:rPr>
        <w:t>：202</w:t>
      </w:r>
      <w:r>
        <w:rPr>
          <w:rFonts w:ascii="仿宋" w:eastAsia="仿宋" w:hAnsi="仿宋" w:cs="楷体" w:hint="eastAsia"/>
          <w:b/>
          <w:szCs w:val="28"/>
        </w:rPr>
        <w:t>1</w:t>
      </w:r>
      <w:r>
        <w:rPr>
          <w:rFonts w:ascii="仿宋" w:eastAsia="仿宋" w:hAnsi="仿宋" w:cs="楷体"/>
          <w:b/>
          <w:szCs w:val="28"/>
        </w:rPr>
        <w:t>届毕业生主要就业单位统计</w:t>
      </w:r>
    </w:p>
    <w:tbl>
      <w:tblPr>
        <w:tblStyle w:val="ae"/>
        <w:tblW w:w="8369" w:type="dxa"/>
        <w:tblLayout w:type="fixed"/>
        <w:tblLook w:val="04A0" w:firstRow="1" w:lastRow="0" w:firstColumn="1" w:lastColumn="0" w:noHBand="0" w:noVBand="1"/>
      </w:tblPr>
      <w:tblGrid>
        <w:gridCol w:w="4148"/>
        <w:gridCol w:w="4221"/>
      </w:tblGrid>
      <w:tr w:rsidR="00ED1E6C">
        <w:trPr>
          <w:trHeight w:val="340"/>
        </w:trPr>
        <w:tc>
          <w:tcPr>
            <w:tcW w:w="4148" w:type="dxa"/>
            <w:tcBorders>
              <w:top w:val="single" w:sz="4" w:space="0" w:color="4472C4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内蒙古电力（集团）有限责任公司</w:t>
            </w:r>
          </w:p>
        </w:tc>
        <w:tc>
          <w:tcPr>
            <w:tcW w:w="4221" w:type="dxa"/>
            <w:tcBorders>
              <w:top w:val="single" w:sz="4" w:space="0" w:color="4472C4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195" w:firstLine="409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赤峰澳亚现代牧场有限公司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锡林郭勒盟明阳新能源有限公司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赤峰市元宝山区正邦农牧有限公司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内蒙古能源发电投资集团有限公司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富源牧业张家口有限责任公司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上海飞机制造有限公司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195" w:firstLine="409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内蒙古优然牧业有限责任公司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神华北电胜利能源有限公司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江西正邦科技股份有限公司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天津蓝巢电力检修有限公司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辽宁华创安信新能源科技有限公司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内蒙古创源金属有限公司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辽宁盘锦正邦养殖有限公司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佛吉亚汽车部件有限公司海宁分公司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内蒙古奔腾牧业有限公司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北京浦洋能源科技有限公司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内蒙古华测质检技术服务有限公司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内蒙古大唐鼎旺化工有限公司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内蒙古美羊牧业科技有限公司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君正能源化工集团股份有限公司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内蒙古赛科星牧业有限公司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奇瑞汽车股份有限公司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锡林浩特伊利乳品有限责任公司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一汽富维本特勒（天津）有限公司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现代牧业（张家口）有限公司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锡林郭勒盟蒙医医院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呼和浩特市阳光巴学园幼儿园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锡林郭勒盟中心医院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呼和浩特市新城区七色光幼儿园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北京铁建医院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呼和浩特市新城区童迪梦幼儿园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呼和浩特市澳洋医院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华夏启涵（北京）教育科技有限公司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清华大学玉泉医院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锡林浩特市博学宝贝幼儿园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首都医科大学三博脑科医院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锡林浩特市光华园幼儿园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首钢医院有限公司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内蒙古正大有限公司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悦康药业集团股份有限公司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中粮家佳康（赤峰）有限公司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lastRenderedPageBreak/>
              <w:t>西乌珠穆沁旗蒙医医院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北京中贯通检测科技有限公司</w:t>
            </w:r>
          </w:p>
        </w:tc>
      </w:tr>
      <w:tr w:rsidR="00ED1E6C">
        <w:trPr>
          <w:trHeight w:val="340"/>
        </w:trPr>
        <w:tc>
          <w:tcPr>
            <w:tcW w:w="41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内蒙古大盛堂医药连锁有限公司</w:t>
            </w:r>
          </w:p>
        </w:tc>
        <w:tc>
          <w:tcPr>
            <w:tcW w:w="42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锡林郭勒盟德一堂大药房有限公司</w:t>
            </w:r>
          </w:p>
        </w:tc>
      </w:tr>
    </w:tbl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2" w:name="_Toc1879_WPSOffice_Level2"/>
      <w:r>
        <w:rPr>
          <w:rFonts w:ascii="仿宋" w:eastAsia="仿宋" w:hAnsi="仿宋"/>
          <w:b/>
          <w:bCs/>
          <w:kern w:val="2"/>
          <w:sz w:val="32"/>
          <w:szCs w:val="32"/>
        </w:rPr>
        <w:t>2.5就业行业分布</w:t>
      </w:r>
      <w:bookmarkEnd w:id="62"/>
      <w:r>
        <w:rPr>
          <w:rFonts w:ascii="仿宋" w:eastAsia="仿宋" w:hAnsi="仿宋"/>
          <w:b/>
          <w:bCs/>
          <w:kern w:val="2"/>
          <w:sz w:val="32"/>
          <w:szCs w:val="32"/>
        </w:rPr>
        <w:t xml:space="preserve"> </w:t>
      </w:r>
    </w:p>
    <w:p w:rsidR="00ED1E6C" w:rsidRDefault="00311570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szCs w:val="28"/>
        </w:rPr>
        <w:t>从毕业生就业行业</w:t>
      </w:r>
      <w:r>
        <w:rPr>
          <w:rFonts w:ascii="仿宋" w:eastAsia="仿宋" w:hAnsi="仿宋" w:cs="楷体" w:hint="eastAsia"/>
          <w:szCs w:val="28"/>
        </w:rPr>
        <w:t>分布</w:t>
      </w:r>
      <w:r>
        <w:rPr>
          <w:rFonts w:ascii="仿宋" w:eastAsia="仿宋" w:hAnsi="仿宋" w:cs="楷体"/>
          <w:szCs w:val="28"/>
        </w:rPr>
        <w:t>看，</w:t>
      </w:r>
      <w:r>
        <w:rPr>
          <w:rFonts w:ascii="仿宋" w:eastAsia="仿宋" w:hAnsi="仿宋" w:cs="楷体" w:hint="eastAsia"/>
          <w:szCs w:val="28"/>
        </w:rPr>
        <w:t>卫生和社会工作行业占比为</w:t>
      </w:r>
      <w:r>
        <w:rPr>
          <w:rFonts w:ascii="仿宋" w:eastAsia="仿宋" w:hAnsi="仿宋" w:cs="楷体"/>
          <w:szCs w:val="28"/>
        </w:rPr>
        <w:t>28.91</w:t>
      </w:r>
      <w:r>
        <w:rPr>
          <w:rFonts w:ascii="仿宋" w:eastAsia="仿宋" w:hAnsi="仿宋" w:cs="楷体" w:hint="eastAsia"/>
          <w:szCs w:val="28"/>
        </w:rPr>
        <w:t>%；教育行业</w:t>
      </w:r>
      <w:r>
        <w:rPr>
          <w:rFonts w:ascii="仿宋" w:eastAsia="仿宋" w:hAnsi="仿宋" w:cs="楷体"/>
          <w:szCs w:val="28"/>
        </w:rPr>
        <w:t>占比为</w:t>
      </w:r>
      <w:r>
        <w:rPr>
          <w:rFonts w:ascii="仿宋" w:eastAsia="仿宋" w:hAnsi="仿宋" w:cs="楷体" w:hint="eastAsia"/>
          <w:szCs w:val="28"/>
        </w:rPr>
        <w:t>14.</w:t>
      </w:r>
      <w:r>
        <w:rPr>
          <w:rFonts w:ascii="仿宋" w:eastAsia="仿宋" w:hAnsi="仿宋" w:cs="楷体"/>
          <w:szCs w:val="28"/>
        </w:rPr>
        <w:t>16</w:t>
      </w:r>
      <w:r>
        <w:rPr>
          <w:rFonts w:ascii="仿宋" w:eastAsia="仿宋" w:hAnsi="仿宋" w:cs="楷体" w:hint="eastAsia"/>
          <w:szCs w:val="28"/>
        </w:rPr>
        <w:t>%；批发和零售业行业</w:t>
      </w:r>
      <w:r>
        <w:rPr>
          <w:rFonts w:ascii="仿宋" w:eastAsia="仿宋" w:hAnsi="仿宋" w:cs="楷体"/>
          <w:szCs w:val="28"/>
        </w:rPr>
        <w:t>占比为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0.72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表10</w:t>
      </w:r>
      <w:r w:rsidR="002F0682">
        <w:rPr>
          <w:rFonts w:ascii="仿宋" w:eastAsia="仿宋" w:hAnsi="仿宋" w:cs="楷体" w:hint="eastAsia"/>
          <w:b/>
          <w:szCs w:val="28"/>
        </w:rPr>
        <w:t>：毕业生就业行业情况</w:t>
      </w:r>
    </w:p>
    <w:tbl>
      <w:tblPr>
        <w:tblStyle w:val="4-612"/>
        <w:tblW w:w="8522" w:type="dxa"/>
        <w:tblLayout w:type="fixed"/>
        <w:tblLook w:val="04A0" w:firstRow="1" w:lastRow="0" w:firstColumn="1" w:lastColumn="0" w:noHBand="0" w:noVBand="1"/>
      </w:tblPr>
      <w:tblGrid>
        <w:gridCol w:w="3550"/>
        <w:gridCol w:w="2493"/>
        <w:gridCol w:w="2479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就业行业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就业人数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占比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卫生和社会工作</w:t>
            </w:r>
          </w:p>
        </w:tc>
        <w:tc>
          <w:tcPr>
            <w:tcW w:w="2493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682</w:t>
            </w:r>
          </w:p>
        </w:tc>
        <w:tc>
          <w:tcPr>
            <w:tcW w:w="247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28.91%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教育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334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14.16%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批发和零售业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253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10.72%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农、林、牧、渔业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225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9.54%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制造业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140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5.93%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居民服务、修理和其他服务业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98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4.15%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文化、体育和娱乐业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94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3.98%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租赁和商务服务业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94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3.98%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科学研究和技术服务业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69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2.92%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信息传输、软件和信息技术服务业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68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2.88%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交通运输、仓储和邮政业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66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2.80%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建筑业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58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2.46%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电力、热力、燃气及水生产和供应业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52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2.20%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住宿和餐饮业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35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1.48%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公共管理、社会保障和社会组织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34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1.44%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房地产业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22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0.93%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金融业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18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0.76%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采矿业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0.47%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水利、环境和公共设施管理业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0.25%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合计</w:t>
            </w:r>
          </w:p>
        </w:tc>
        <w:tc>
          <w:tcPr>
            <w:tcW w:w="2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2359</w:t>
            </w:r>
          </w:p>
        </w:tc>
        <w:tc>
          <w:tcPr>
            <w:tcW w:w="24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100.00%</w:t>
            </w:r>
          </w:p>
        </w:tc>
      </w:tr>
    </w:tbl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eastAsia="宋体"/>
          <w:kern w:val="2"/>
          <w:sz w:val="24"/>
          <w:szCs w:val="22"/>
        </w:rPr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3" w:name="_Toc25654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2.6就业单位性质分布</w:t>
      </w:r>
      <w:bookmarkEnd w:id="63"/>
    </w:p>
    <w:p w:rsidR="00ED1E6C" w:rsidRDefault="00311570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szCs w:val="28"/>
        </w:rPr>
        <w:t>2021届毕业生单位</w:t>
      </w:r>
      <w:r>
        <w:rPr>
          <w:rFonts w:ascii="仿宋" w:eastAsia="仿宋" w:hAnsi="仿宋" w:cs="楷体" w:hint="eastAsia"/>
          <w:szCs w:val="28"/>
        </w:rPr>
        <w:t>性质</w:t>
      </w:r>
      <w:r>
        <w:rPr>
          <w:rFonts w:ascii="仿宋" w:eastAsia="仿宋" w:hAnsi="仿宋" w:cs="楷体"/>
          <w:szCs w:val="28"/>
        </w:rPr>
        <w:t>以</w:t>
      </w:r>
      <w:r>
        <w:rPr>
          <w:rFonts w:ascii="仿宋" w:eastAsia="仿宋" w:hAnsi="仿宋" w:cs="楷体" w:hint="eastAsia"/>
          <w:szCs w:val="28"/>
        </w:rPr>
        <w:t>“其他企业”</w:t>
      </w:r>
      <w:r>
        <w:rPr>
          <w:rFonts w:ascii="仿宋" w:eastAsia="仿宋" w:hAnsi="仿宋" w:cs="楷体"/>
          <w:szCs w:val="28"/>
        </w:rPr>
        <w:t>为主，占比为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8.53</w:t>
      </w:r>
      <w:r>
        <w:rPr>
          <w:rFonts w:ascii="仿宋" w:eastAsia="仿宋" w:hAnsi="仿宋" w:cs="楷体" w:hint="eastAsia"/>
          <w:szCs w:val="28"/>
        </w:rPr>
        <w:t>%；“其他”</w:t>
      </w:r>
      <w:r>
        <w:rPr>
          <w:rFonts w:ascii="仿宋" w:eastAsia="仿宋" w:hAnsi="仿宋" w:cs="楷体"/>
          <w:szCs w:val="28"/>
        </w:rPr>
        <w:t>次之，占比为18.78</w:t>
      </w:r>
      <w:r>
        <w:rPr>
          <w:rFonts w:ascii="仿宋" w:eastAsia="仿宋" w:hAnsi="仿宋" w:cs="楷体" w:hint="eastAsia"/>
          <w:szCs w:val="28"/>
        </w:rPr>
        <w:t>%。从毕业生就业单位性质看，民营单位仍是毕业生就业主战场。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表11：毕业生就业单位性质分布情况</w:t>
      </w:r>
    </w:p>
    <w:tbl>
      <w:tblPr>
        <w:tblStyle w:val="4-612"/>
        <w:tblW w:w="8522" w:type="dxa"/>
        <w:tblLayout w:type="fixed"/>
        <w:tblLook w:val="04A0" w:firstRow="1" w:lastRow="0" w:firstColumn="1" w:lastColumn="0" w:noHBand="0" w:noVBand="1"/>
      </w:tblPr>
      <w:tblGrid>
        <w:gridCol w:w="3056"/>
        <w:gridCol w:w="2719"/>
        <w:gridCol w:w="2747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1"/>
                <w:szCs w:val="21"/>
              </w:rPr>
              <w:t>就业人数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1"/>
                <w:szCs w:val="21"/>
              </w:rPr>
              <w:t>占比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lastRenderedPageBreak/>
              <w:t>其他企业</w:t>
            </w:r>
          </w:p>
        </w:tc>
        <w:tc>
          <w:tcPr>
            <w:tcW w:w="271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1145</w:t>
            </w:r>
          </w:p>
        </w:tc>
        <w:tc>
          <w:tcPr>
            <w:tcW w:w="2747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48.54%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其他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443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18.78%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医疗卫生单位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其他事业单位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159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6.74%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国有企业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95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4.03%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中初教育单位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43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1.82%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机关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31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1.31%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三资企业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19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0.81%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高等教育单位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0.17%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2359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100.00%</w:t>
            </w:r>
          </w:p>
        </w:tc>
      </w:tr>
    </w:tbl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eastAsia="宋体"/>
          <w:kern w:val="2"/>
          <w:sz w:val="24"/>
          <w:szCs w:val="22"/>
        </w:rPr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4" w:name="_Toc16119_WPSOffice_Level2"/>
      <w:r>
        <w:rPr>
          <w:rFonts w:ascii="仿宋" w:eastAsia="仿宋" w:hAnsi="仿宋"/>
          <w:b/>
          <w:bCs/>
          <w:kern w:val="2"/>
          <w:sz w:val="32"/>
          <w:szCs w:val="32"/>
        </w:rPr>
        <w:t>2.7就业职位类型分布</w:t>
      </w:r>
      <w:bookmarkEnd w:id="64"/>
      <w:r>
        <w:rPr>
          <w:rFonts w:ascii="仿宋" w:eastAsia="仿宋" w:hAnsi="仿宋"/>
          <w:b/>
          <w:bCs/>
          <w:kern w:val="2"/>
          <w:sz w:val="32"/>
          <w:szCs w:val="32"/>
        </w:rPr>
        <w:t xml:space="preserve"> </w:t>
      </w:r>
    </w:p>
    <w:p w:rsidR="00ED1E6C" w:rsidRDefault="00311570">
      <w:pPr>
        <w:widowControl w:val="0"/>
        <w:snapToGrid w:val="0"/>
        <w:spacing w:line="360" w:lineRule="auto"/>
        <w:ind w:firstLine="560"/>
        <w:jc w:val="left"/>
        <w:rPr>
          <w:rFonts w:ascii="仿宋" w:eastAsia="仿宋" w:hAnsi="仿宋" w:cs="方正仿宋简体"/>
          <w:bCs/>
          <w:color w:val="000000"/>
          <w:sz w:val="32"/>
          <w:szCs w:val="32"/>
        </w:rPr>
      </w:pPr>
      <w:r>
        <w:rPr>
          <w:rFonts w:ascii="仿宋" w:eastAsia="仿宋" w:hAnsi="仿宋" w:cs="楷体"/>
          <w:szCs w:val="28"/>
        </w:rPr>
        <w:t>2021届毕业生所从事的职业类型主要为</w:t>
      </w:r>
      <w:r>
        <w:rPr>
          <w:rFonts w:ascii="仿宋" w:eastAsia="仿宋" w:hAnsi="仿宋" w:cs="楷体" w:hint="eastAsia"/>
          <w:szCs w:val="28"/>
        </w:rPr>
        <w:t>“卫生专业技术人员”</w:t>
      </w:r>
      <w:r>
        <w:rPr>
          <w:rFonts w:ascii="仿宋" w:eastAsia="仿宋" w:hAnsi="仿宋" w:cs="楷体"/>
          <w:szCs w:val="28"/>
        </w:rPr>
        <w:t>，占比为</w:t>
      </w:r>
      <w:r>
        <w:rPr>
          <w:rFonts w:ascii="仿宋" w:eastAsia="仿宋" w:hAnsi="仿宋" w:cs="楷体" w:hint="eastAsia"/>
          <w:szCs w:val="28"/>
        </w:rPr>
        <w:t>2</w:t>
      </w:r>
      <w:r>
        <w:rPr>
          <w:rFonts w:ascii="仿宋" w:eastAsia="仿宋" w:hAnsi="仿宋" w:cs="楷体"/>
          <w:szCs w:val="28"/>
        </w:rPr>
        <w:t>8.74</w:t>
      </w:r>
      <w:r>
        <w:rPr>
          <w:rFonts w:ascii="仿宋" w:eastAsia="仿宋" w:hAnsi="仿宋" w:cs="楷体" w:hint="eastAsia"/>
          <w:szCs w:val="28"/>
        </w:rPr>
        <w:t>%；其次为“其他人员”，占比</w:t>
      </w:r>
      <w:r>
        <w:rPr>
          <w:rFonts w:ascii="仿宋" w:eastAsia="仿宋" w:hAnsi="仿宋" w:cs="楷体"/>
          <w:szCs w:val="28"/>
        </w:rPr>
        <w:t>为19.54</w:t>
      </w:r>
      <w:r>
        <w:rPr>
          <w:rFonts w:ascii="仿宋" w:eastAsia="仿宋" w:hAnsi="仿宋" w:cs="楷体" w:hint="eastAsia"/>
          <w:szCs w:val="28"/>
        </w:rPr>
        <w:t>%，再次为教学人员为1</w:t>
      </w:r>
      <w:r>
        <w:rPr>
          <w:rFonts w:ascii="仿宋" w:eastAsia="仿宋" w:hAnsi="仿宋" w:cs="楷体"/>
          <w:szCs w:val="28"/>
        </w:rPr>
        <w:t>7.42</w:t>
      </w:r>
      <w:r>
        <w:rPr>
          <w:rFonts w:ascii="仿宋" w:eastAsia="仿宋" w:hAnsi="仿宋" w:cs="楷体" w:hint="eastAsia"/>
          <w:szCs w:val="28"/>
        </w:rPr>
        <w:t>%，</w:t>
      </w:r>
      <w:r>
        <w:rPr>
          <w:rFonts w:ascii="仿宋" w:eastAsia="仿宋" w:hAnsi="仿宋" w:cs="楷体"/>
          <w:szCs w:val="28"/>
        </w:rPr>
        <w:t>与学院专业基本匹配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毕业生就业专业相关度较高</w:t>
      </w:r>
      <w:r>
        <w:rPr>
          <w:rFonts w:ascii="仿宋" w:eastAsia="仿宋" w:hAnsi="仿宋" w:cs="楷体" w:hint="eastAsia"/>
          <w:szCs w:val="28"/>
        </w:rPr>
        <w:t>，直接就业毕业生就业对口率为9</w:t>
      </w:r>
      <w:r>
        <w:rPr>
          <w:rFonts w:ascii="仿宋" w:eastAsia="仿宋" w:hAnsi="仿宋" w:cs="楷体"/>
          <w:szCs w:val="28"/>
        </w:rPr>
        <w:t>1%。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12：</w:t>
      </w:r>
      <w:r>
        <w:rPr>
          <w:rFonts w:ascii="仿宋" w:eastAsia="仿宋" w:hAnsi="仿宋" w:cs="楷体"/>
          <w:b/>
          <w:szCs w:val="28"/>
        </w:rPr>
        <w:t>毕业生就业职位类型分布情况</w:t>
      </w:r>
    </w:p>
    <w:tbl>
      <w:tblPr>
        <w:tblStyle w:val="4-612"/>
        <w:tblW w:w="8522" w:type="dxa"/>
        <w:tblLayout w:type="fixed"/>
        <w:tblLook w:val="04A0" w:firstRow="1" w:lastRow="0" w:firstColumn="1" w:lastColumn="0" w:noHBand="0" w:noVBand="1"/>
      </w:tblPr>
      <w:tblGrid>
        <w:gridCol w:w="3056"/>
        <w:gridCol w:w="2719"/>
        <w:gridCol w:w="2747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  <w:szCs w:val="20"/>
              </w:rPr>
              <w:t>职业类型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  <w:szCs w:val="20"/>
              </w:rPr>
              <w:t>就业人数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  <w:szCs w:val="20"/>
              </w:rPr>
              <w:t>占比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卫生专业技术人员</w:t>
            </w:r>
          </w:p>
        </w:tc>
        <w:tc>
          <w:tcPr>
            <w:tcW w:w="271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678</w:t>
            </w:r>
          </w:p>
        </w:tc>
        <w:tc>
          <w:tcPr>
            <w:tcW w:w="2747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  28.74%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其他人员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46</w:t>
            </w:r>
            <w:r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19.5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教学人员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411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17.42%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其他专业技术人员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180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7.63%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农林牧渔业技术人员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168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7.12%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生产和运输设备操作人员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115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4.87%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商业和服务业人员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112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4.75%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工程技术人员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70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2.97%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办事人员和有关人员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37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1.57%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经济业务人员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36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1.53%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体育工作人员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28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1.19%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文学艺术工作人员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27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1.14%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金融业务人员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0.81%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新闻出版和文化工作人员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0.42%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科学研究人员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0.17%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公务员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0.08%</w:t>
            </w:r>
          </w:p>
        </w:tc>
      </w:tr>
      <w:tr w:rsidR="00ED1E6C" w:rsidTr="00ED1E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合计</w:t>
            </w:r>
          </w:p>
        </w:tc>
        <w:tc>
          <w:tcPr>
            <w:tcW w:w="2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snapToGrid w:val="0"/>
              <w:spacing w:line="300" w:lineRule="auto"/>
              <w:ind w:firstLineChars="0" w:firstLine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2359</w:t>
            </w:r>
          </w:p>
        </w:tc>
        <w:tc>
          <w:tcPr>
            <w:tcW w:w="27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</w:tcPr>
          <w:p w:rsidR="00ED1E6C" w:rsidRDefault="00311570">
            <w:pPr>
              <w:widowControl w:val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100.00%</w:t>
            </w:r>
          </w:p>
        </w:tc>
      </w:tr>
    </w:tbl>
    <w:p w:rsidR="00ED1E6C" w:rsidRDefault="00311570" w:rsidP="00BB1576">
      <w:pPr>
        <w:pStyle w:val="1"/>
        <w:keepNext w:val="0"/>
        <w:keepLines w:val="0"/>
        <w:widowControl w:val="0"/>
        <w:snapToGrid w:val="0"/>
        <w:spacing w:line="360" w:lineRule="auto"/>
        <w:ind w:firstLineChars="200" w:firstLine="643"/>
        <w:rPr>
          <w:rFonts w:ascii="仿宋" w:eastAsia="仿宋" w:hAnsi="仿宋"/>
          <w:szCs w:val="32"/>
        </w:rPr>
      </w:pPr>
      <w:bookmarkStart w:id="65" w:name="_Toc22474_WPSOffice_Level1"/>
      <w:r>
        <w:rPr>
          <w:rFonts w:ascii="仿宋" w:eastAsia="仿宋" w:hAnsi="仿宋" w:hint="eastAsia"/>
          <w:szCs w:val="32"/>
        </w:rPr>
        <w:lastRenderedPageBreak/>
        <w:t>3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毕业生专项就业情况</w:t>
      </w:r>
      <w:bookmarkEnd w:id="65"/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6" w:name="_Toc23162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3.1升学情况</w:t>
      </w:r>
      <w:bookmarkEnd w:id="66"/>
    </w:p>
    <w:p w:rsidR="00ED1E6C" w:rsidRDefault="00311570">
      <w:pPr>
        <w:widowControl w:val="0"/>
        <w:snapToGrid w:val="0"/>
        <w:spacing w:line="360" w:lineRule="auto"/>
        <w:ind w:firstLineChars="0" w:firstLine="0"/>
        <w:jc w:val="left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szCs w:val="28"/>
        </w:rPr>
        <w:t xml:space="preserve"> </w:t>
      </w:r>
      <w:r>
        <w:rPr>
          <w:rFonts w:ascii="仿宋" w:eastAsia="仿宋" w:hAnsi="仿宋" w:cs="楷体"/>
          <w:szCs w:val="28"/>
        </w:rPr>
        <w:t xml:space="preserve"> </w:t>
      </w:r>
      <w:r w:rsidR="00BB1576">
        <w:rPr>
          <w:rFonts w:ascii="仿宋" w:eastAsia="仿宋" w:hAnsi="仿宋" w:cs="楷体"/>
          <w:szCs w:val="28"/>
        </w:rPr>
        <w:t xml:space="preserve">  </w:t>
      </w:r>
      <w:r>
        <w:rPr>
          <w:rFonts w:ascii="仿宋" w:eastAsia="仿宋" w:hAnsi="仿宋" w:cs="楷体" w:hint="eastAsia"/>
          <w:szCs w:val="28"/>
        </w:rPr>
        <w:t>根据自治区教育厅《关于做好202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年普通高校专科升本科选拔工作的通知》和《内蒙古自治区教育厅关于做好202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年普通高等学校专科升本科选拔工作的补充通知》要求，积极联系专升本合作院校，先后与内蒙古工业大学、内蒙古农业大学、内蒙古财经大学、内蒙古民族大学、集宁师范学院、呼和浩特民族学院、赤峰学院、鄂尔多斯应用技术学院、河套学院、鸿德</w:t>
      </w:r>
      <w:r w:rsidR="00BB1576">
        <w:rPr>
          <w:rFonts w:ascii="仿宋" w:eastAsia="仿宋" w:hAnsi="仿宋" w:cs="楷体" w:hint="eastAsia"/>
          <w:szCs w:val="28"/>
        </w:rPr>
        <w:t>文理</w:t>
      </w:r>
      <w:r>
        <w:rPr>
          <w:rFonts w:ascii="仿宋" w:eastAsia="仿宋" w:hAnsi="仿宋" w:cs="楷体" w:hint="eastAsia"/>
          <w:szCs w:val="28"/>
        </w:rPr>
        <w:t>学院等</w:t>
      </w:r>
      <w:r>
        <w:rPr>
          <w:rFonts w:ascii="仿宋" w:eastAsia="仿宋" w:hAnsi="仿宋" w:cs="楷体"/>
          <w:szCs w:val="28"/>
        </w:rPr>
        <w:t>10</w:t>
      </w:r>
      <w:r>
        <w:rPr>
          <w:rFonts w:ascii="仿宋" w:eastAsia="仿宋" w:hAnsi="仿宋" w:cs="楷体" w:hint="eastAsia"/>
          <w:szCs w:val="28"/>
        </w:rPr>
        <w:t>所本科院校签订专升本合作协议，升学专业涉及4</w:t>
      </w:r>
      <w:r>
        <w:rPr>
          <w:rFonts w:ascii="仿宋" w:eastAsia="仿宋" w:hAnsi="仿宋" w:cs="楷体"/>
          <w:szCs w:val="28"/>
        </w:rPr>
        <w:t>0</w:t>
      </w:r>
      <w:r>
        <w:rPr>
          <w:rFonts w:ascii="仿宋" w:eastAsia="仿宋" w:hAnsi="仿宋" w:cs="楷体" w:hint="eastAsia"/>
          <w:szCs w:val="28"/>
        </w:rPr>
        <w:t>个，升学人数</w:t>
      </w:r>
      <w:r>
        <w:rPr>
          <w:rFonts w:ascii="仿宋" w:eastAsia="仿宋" w:hAnsi="仿宋" w:cs="楷体"/>
          <w:szCs w:val="28"/>
        </w:rPr>
        <w:t>777</w:t>
      </w:r>
      <w:r>
        <w:rPr>
          <w:rFonts w:ascii="仿宋" w:eastAsia="仿宋" w:hAnsi="仿宋" w:cs="楷体" w:hint="eastAsia"/>
          <w:szCs w:val="28"/>
        </w:rPr>
        <w:t>人，升学比例为</w:t>
      </w:r>
      <w:r>
        <w:rPr>
          <w:rFonts w:ascii="仿宋" w:eastAsia="仿宋" w:hAnsi="仿宋" w:cs="楷体"/>
          <w:szCs w:val="28"/>
        </w:rPr>
        <w:t>22.96%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表1</w:t>
      </w:r>
      <w:r>
        <w:rPr>
          <w:rFonts w:ascii="仿宋" w:eastAsia="仿宋" w:hAnsi="仿宋" w:cs="楷体" w:hint="eastAsia"/>
          <w:b/>
          <w:szCs w:val="28"/>
        </w:rPr>
        <w:t>3</w:t>
      </w:r>
      <w:r>
        <w:rPr>
          <w:rFonts w:ascii="仿宋" w:eastAsia="仿宋" w:hAnsi="仿宋" w:cs="楷体"/>
          <w:b/>
          <w:szCs w:val="28"/>
        </w:rPr>
        <w:t>：2019-2021年毕业生专升本统计表</w:t>
      </w:r>
    </w:p>
    <w:tbl>
      <w:tblPr>
        <w:tblStyle w:val="ae"/>
        <w:tblW w:w="8335" w:type="dxa"/>
        <w:tblLayout w:type="fixed"/>
        <w:tblLook w:val="04A0" w:firstRow="1" w:lastRow="0" w:firstColumn="1" w:lastColumn="0" w:noHBand="0" w:noVBand="1"/>
      </w:tblPr>
      <w:tblGrid>
        <w:gridCol w:w="2547"/>
        <w:gridCol w:w="1646"/>
        <w:gridCol w:w="2071"/>
        <w:gridCol w:w="2071"/>
      </w:tblGrid>
      <w:tr w:rsidR="00ED1E6C">
        <w:trPr>
          <w:trHeight w:val="501"/>
        </w:trPr>
        <w:tc>
          <w:tcPr>
            <w:tcW w:w="254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FFFFFF"/>
                <w:sz w:val="21"/>
                <w:szCs w:val="21"/>
              </w:rPr>
              <w:t>年度</w:t>
            </w:r>
          </w:p>
        </w:tc>
        <w:tc>
          <w:tcPr>
            <w:tcW w:w="164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FFFF"/>
                <w:sz w:val="21"/>
                <w:szCs w:val="21"/>
              </w:rPr>
              <w:t>2019</w:t>
            </w:r>
          </w:p>
        </w:tc>
        <w:tc>
          <w:tcPr>
            <w:tcW w:w="207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FFFF"/>
                <w:sz w:val="21"/>
                <w:szCs w:val="21"/>
              </w:rPr>
              <w:t>2020</w:t>
            </w:r>
          </w:p>
        </w:tc>
        <w:tc>
          <w:tcPr>
            <w:tcW w:w="207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snapToGrid w:val="0"/>
              <w:ind w:firstLine="422"/>
              <w:jc w:val="center"/>
              <w:rPr>
                <w:rFonts w:ascii="仿宋" w:eastAsia="仿宋" w:hAnsi="仿宋"/>
                <w:b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FFFF"/>
                <w:sz w:val="21"/>
                <w:szCs w:val="21"/>
              </w:rPr>
              <w:t>20</w:t>
            </w:r>
            <w:r>
              <w:rPr>
                <w:rFonts w:ascii="仿宋" w:eastAsia="仿宋" w:hAnsi="仿宋"/>
                <w:b/>
                <w:color w:val="FFFFFF"/>
                <w:sz w:val="21"/>
                <w:szCs w:val="21"/>
              </w:rPr>
              <w:t>21</w:t>
            </w:r>
          </w:p>
        </w:tc>
      </w:tr>
      <w:tr w:rsidR="00ED1E6C">
        <w:trPr>
          <w:trHeight w:val="401"/>
        </w:trPr>
        <w:tc>
          <w:tcPr>
            <w:tcW w:w="2547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升学人数（人）</w:t>
            </w:r>
          </w:p>
        </w:tc>
        <w:tc>
          <w:tcPr>
            <w:tcW w:w="164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777</w:t>
            </w:r>
          </w:p>
        </w:tc>
      </w:tr>
      <w:tr w:rsidR="00ED1E6C">
        <w:trPr>
          <w:trHeight w:val="442"/>
        </w:trPr>
        <w:tc>
          <w:tcPr>
            <w:tcW w:w="25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占毕业生比例（%）</w:t>
            </w:r>
          </w:p>
        </w:tc>
        <w:tc>
          <w:tcPr>
            <w:tcW w:w="16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10.33</w:t>
            </w:r>
          </w:p>
        </w:tc>
        <w:tc>
          <w:tcPr>
            <w:tcW w:w="2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15.17</w:t>
            </w:r>
          </w:p>
        </w:tc>
        <w:tc>
          <w:tcPr>
            <w:tcW w:w="2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42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22.96</w:t>
            </w:r>
          </w:p>
        </w:tc>
      </w:tr>
    </w:tbl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ascii="仿宋" w:eastAsia="仿宋" w:hAnsi="仿宋" w:cs="楷体"/>
          <w:szCs w:val="28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表14：2</w:t>
      </w:r>
      <w:r>
        <w:rPr>
          <w:rFonts w:ascii="仿宋" w:eastAsia="仿宋" w:hAnsi="仿宋" w:cs="楷体"/>
          <w:b/>
          <w:szCs w:val="28"/>
        </w:rPr>
        <w:t>021年</w:t>
      </w:r>
      <w:r>
        <w:rPr>
          <w:rFonts w:ascii="仿宋" w:eastAsia="仿宋" w:hAnsi="仿宋" w:cs="楷体" w:hint="eastAsia"/>
          <w:b/>
          <w:szCs w:val="28"/>
        </w:rPr>
        <w:t>毕业生分专业升学情况</w:t>
      </w:r>
    </w:p>
    <w:tbl>
      <w:tblPr>
        <w:tblW w:w="8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0"/>
        <w:gridCol w:w="780"/>
        <w:gridCol w:w="767"/>
        <w:gridCol w:w="1507"/>
        <w:gridCol w:w="1096"/>
        <w:gridCol w:w="1662"/>
      </w:tblGrid>
      <w:tr w:rsidR="00ED1E6C">
        <w:trPr>
          <w:trHeight w:val="492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专业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毕业生数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升学人数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升学率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全区升学人数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000000" w:fill="4F81BD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1"/>
                <w:szCs w:val="21"/>
              </w:rPr>
              <w:t>全区升学率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园林技术</w:t>
            </w:r>
          </w:p>
        </w:tc>
        <w:tc>
          <w:tcPr>
            <w:tcW w:w="780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25.00%</w:t>
            </w:r>
          </w:p>
        </w:tc>
        <w:tc>
          <w:tcPr>
            <w:tcW w:w="1096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662" w:type="dxa"/>
            <w:tcBorders>
              <w:top w:val="single" w:sz="0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23.60%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水土保持技术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20.00%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15.00%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畜牧兽医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17.30%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31.08%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食品质量与安全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22.41%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31.58%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饲料与动物营养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20.83%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26.42%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录音技术与艺术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14.29%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25.49%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影视编导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14.29%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14.29%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空中乘务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2.86%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17.80%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飞机机电设备维修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9.09%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8.62%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应用化工技术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25.00%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21.02%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16.56%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19.03%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焊接技术与自动化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13.64%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4.90%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电厂热能动力装置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22.50%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13.71%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电气自动化技术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12.50%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18.93%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风力发电工程技术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16.36%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13.88%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12.87%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1600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33.84%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导游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6.25%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6.25%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经济信息管理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23.53%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23.53%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运动训练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6.25%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18.42%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音乐表演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26.67%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19.02%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新能源汽车技术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22.22%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18.94%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汽车检测与维修技术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3.17%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11.28%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33.66%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1711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24.64%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30.69%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23.39%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英语教育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42.86%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12.21%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60.00%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50.00%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民族传统体育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18.18%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18.18%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大数据技术与应用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33.33%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25.00%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计算机信息管理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25.00%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22.22%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计算机网络技术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27.66%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24.09%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软件技术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26.19%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24.70%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通信技术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31.82%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30.23%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助产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19.53%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14.82%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康复治疗技术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21.78%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20.57%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742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24.80%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877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15.54%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药品经营与管理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6.35%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6.47%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蒙医学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34.62%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15.35%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动漫制作技术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10.81%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21.59%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广告设计与制作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9.68%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20.10%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播音与主持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18.75%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20.00%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音乐教育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20.83%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33.33%</w:t>
            </w:r>
          </w:p>
        </w:tc>
      </w:tr>
      <w:tr w:rsidR="00ED1E6C">
        <w:trPr>
          <w:trHeight w:val="300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3318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1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noWrap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23.42%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eastAsia="宋体"/>
          <w:kern w:val="2"/>
          <w:sz w:val="24"/>
          <w:szCs w:val="22"/>
        </w:rPr>
      </w:pP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7" w:name="_Toc20894_WPSOffice_Level2"/>
      <w:r>
        <w:rPr>
          <w:rFonts w:ascii="仿宋" w:eastAsia="仿宋" w:hAnsi="仿宋"/>
          <w:b/>
          <w:bCs/>
          <w:kern w:val="2"/>
          <w:sz w:val="32"/>
          <w:szCs w:val="32"/>
        </w:rPr>
        <w:t>3.2其他专项就业情况</w:t>
      </w:r>
      <w:bookmarkEnd w:id="67"/>
    </w:p>
    <w:p w:rsidR="00ED1E6C" w:rsidRDefault="00311570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szCs w:val="28"/>
        </w:rPr>
        <w:t>一是</w:t>
      </w:r>
      <w:r>
        <w:rPr>
          <w:rFonts w:ascii="仿宋" w:eastAsia="仿宋" w:hAnsi="仿宋" w:cs="楷体" w:hint="eastAsia"/>
          <w:szCs w:val="28"/>
        </w:rPr>
        <w:t>出国出境，</w:t>
      </w:r>
      <w:r>
        <w:rPr>
          <w:rFonts w:ascii="仿宋" w:eastAsia="仿宋" w:hAnsi="仿宋" w:cs="楷体"/>
          <w:szCs w:val="28"/>
        </w:rPr>
        <w:t>2021</w:t>
      </w:r>
      <w:r>
        <w:rPr>
          <w:rFonts w:ascii="仿宋" w:eastAsia="仿宋" w:hAnsi="仿宋" w:cs="楷体" w:hint="eastAsia"/>
          <w:szCs w:val="28"/>
        </w:rPr>
        <w:t>届毕业生共有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人选择出国出境，出国出境比例为</w:t>
      </w:r>
      <w:r>
        <w:rPr>
          <w:rFonts w:ascii="仿宋" w:eastAsia="仿宋" w:hAnsi="仿宋" w:cs="楷体"/>
          <w:szCs w:val="28"/>
        </w:rPr>
        <w:t>0.03%</w:t>
      </w:r>
      <w:r>
        <w:rPr>
          <w:rFonts w:ascii="仿宋" w:eastAsia="仿宋" w:hAnsi="仿宋" w:cs="楷体" w:hint="eastAsia"/>
          <w:szCs w:val="28"/>
        </w:rPr>
        <w:t>；二是自主创业，有</w:t>
      </w:r>
      <w:r>
        <w:rPr>
          <w:rFonts w:ascii="仿宋" w:eastAsia="仿宋" w:hAnsi="仿宋" w:cs="楷体"/>
          <w:szCs w:val="28"/>
        </w:rPr>
        <w:t>6</w:t>
      </w:r>
      <w:r>
        <w:rPr>
          <w:rFonts w:ascii="仿宋" w:eastAsia="仿宋" w:hAnsi="仿宋" w:cs="楷体" w:hint="eastAsia"/>
          <w:szCs w:val="28"/>
        </w:rPr>
        <w:t>人，自主创业比例为</w:t>
      </w:r>
      <w:r>
        <w:rPr>
          <w:rFonts w:ascii="仿宋" w:eastAsia="仿宋" w:hAnsi="仿宋" w:cs="楷体"/>
          <w:szCs w:val="28"/>
        </w:rPr>
        <w:t>0.18%</w:t>
      </w:r>
      <w:r>
        <w:rPr>
          <w:rFonts w:ascii="仿宋" w:eastAsia="仿宋" w:hAnsi="仿宋" w:cs="楷体" w:hint="eastAsia"/>
          <w:szCs w:val="28"/>
        </w:rPr>
        <w:t>；三是基层考录，有</w:t>
      </w:r>
      <w:r>
        <w:rPr>
          <w:rFonts w:ascii="仿宋" w:eastAsia="仿宋" w:hAnsi="仿宋" w:cs="楷体"/>
          <w:szCs w:val="28"/>
        </w:rPr>
        <w:t>6</w:t>
      </w:r>
      <w:r>
        <w:rPr>
          <w:rFonts w:ascii="仿宋" w:eastAsia="仿宋" w:hAnsi="仿宋" w:cs="楷体" w:hint="eastAsia"/>
          <w:szCs w:val="28"/>
        </w:rPr>
        <w:t>人入选，基层就业比例为</w:t>
      </w:r>
      <w:r>
        <w:rPr>
          <w:rFonts w:ascii="仿宋" w:eastAsia="仿宋" w:hAnsi="仿宋" w:cs="楷体"/>
          <w:szCs w:val="28"/>
        </w:rPr>
        <w:t>0.18%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360" w:lineRule="auto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68" w:name="_Toc31370_WPSOffice_Level2"/>
      <w:r>
        <w:rPr>
          <w:rFonts w:ascii="仿宋" w:eastAsia="仿宋" w:hAnsi="仿宋"/>
          <w:b/>
          <w:bCs/>
          <w:kern w:val="2"/>
          <w:sz w:val="32"/>
          <w:szCs w:val="32"/>
        </w:rPr>
        <w:t>3.3未就业毕业生情况</w:t>
      </w:r>
      <w:bookmarkEnd w:id="68"/>
      <w:r>
        <w:rPr>
          <w:rFonts w:ascii="仿宋" w:eastAsia="仿宋" w:hAnsi="仿宋"/>
          <w:b/>
          <w:bCs/>
          <w:kern w:val="2"/>
          <w:sz w:val="32"/>
          <w:szCs w:val="32"/>
        </w:rPr>
        <w:t xml:space="preserve"> </w:t>
      </w:r>
    </w:p>
    <w:p w:rsidR="00ED1E6C" w:rsidRDefault="00BB1576">
      <w:pPr>
        <w:widowControl w:val="0"/>
        <w:snapToGrid w:val="0"/>
        <w:spacing w:line="360" w:lineRule="auto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截止2</w:t>
      </w:r>
      <w:r>
        <w:rPr>
          <w:rFonts w:ascii="仿宋" w:eastAsia="仿宋" w:hAnsi="仿宋" w:cs="楷体"/>
          <w:szCs w:val="28"/>
        </w:rPr>
        <w:t>021年</w:t>
      </w:r>
      <w:r>
        <w:rPr>
          <w:rFonts w:ascii="仿宋" w:eastAsia="仿宋" w:hAnsi="仿宋" w:cs="楷体" w:hint="eastAsia"/>
          <w:szCs w:val="28"/>
        </w:rPr>
        <w:t>9月3</w:t>
      </w:r>
      <w:r>
        <w:rPr>
          <w:rFonts w:ascii="仿宋" w:eastAsia="仿宋" w:hAnsi="仿宋" w:cs="楷体"/>
          <w:szCs w:val="28"/>
        </w:rPr>
        <w:t>1日</w:t>
      </w:r>
      <w:r>
        <w:rPr>
          <w:rFonts w:ascii="仿宋" w:eastAsia="仿宋" w:hAnsi="仿宋" w:cs="楷体" w:hint="eastAsia"/>
          <w:szCs w:val="28"/>
        </w:rPr>
        <w:t>，</w:t>
      </w:r>
      <w:r w:rsidR="00311570">
        <w:rPr>
          <w:rFonts w:ascii="仿宋" w:eastAsia="仿宋" w:hAnsi="仿宋" w:cs="楷体"/>
          <w:szCs w:val="28"/>
        </w:rPr>
        <w:t>2021</w:t>
      </w:r>
      <w:r w:rsidR="00311570">
        <w:rPr>
          <w:rFonts w:ascii="仿宋" w:eastAsia="仿宋" w:hAnsi="仿宋" w:cs="楷体" w:hint="eastAsia"/>
          <w:szCs w:val="28"/>
        </w:rPr>
        <w:t>届毕业生共有</w:t>
      </w:r>
      <w:r w:rsidR="00311570">
        <w:rPr>
          <w:rFonts w:ascii="仿宋" w:eastAsia="仿宋" w:hAnsi="仿宋" w:cs="楷体"/>
          <w:szCs w:val="28"/>
        </w:rPr>
        <w:t>207</w:t>
      </w:r>
      <w:r w:rsidR="00311570">
        <w:rPr>
          <w:rFonts w:ascii="仿宋" w:eastAsia="仿宋" w:hAnsi="仿宋" w:cs="楷体" w:hint="eastAsia"/>
          <w:szCs w:val="28"/>
        </w:rPr>
        <w:t>人选择未就业，未就业比例为</w:t>
      </w:r>
      <w:r w:rsidR="00311570">
        <w:rPr>
          <w:rFonts w:ascii="仿宋" w:eastAsia="仿宋" w:hAnsi="仿宋" w:cs="楷体"/>
          <w:szCs w:val="28"/>
        </w:rPr>
        <w:t>6.12%</w:t>
      </w:r>
      <w:r w:rsidR="00311570">
        <w:rPr>
          <w:rFonts w:ascii="仿宋" w:eastAsia="仿宋" w:hAnsi="仿宋" w:cs="楷体" w:hint="eastAsia"/>
          <w:szCs w:val="28"/>
        </w:rPr>
        <w:t>，学院根据教育部及自治区教育厅相关要求，切实做好未就业毕业生跟踪服务工作，学生离校帮扶不断，建立未就业</w:t>
      </w:r>
      <w:r w:rsidR="00311570">
        <w:rPr>
          <w:rFonts w:ascii="仿宋" w:eastAsia="仿宋" w:hAnsi="仿宋" w:cs="楷体" w:hint="eastAsia"/>
          <w:szCs w:val="28"/>
        </w:rPr>
        <w:lastRenderedPageBreak/>
        <w:t>毕业生台账，建立健全帮扶机制，及时了解每一位毕业生的就业意愿和就业状况，及时提供就业信息，通知未就业毕业生参加招聘会，有针对性地进行指导和服务，帮助他们尽快实现就业。截止年底，就业落实率已达9</w:t>
      </w:r>
      <w:r w:rsidR="00311570">
        <w:rPr>
          <w:rFonts w:ascii="仿宋" w:eastAsia="仿宋" w:hAnsi="仿宋" w:cs="楷体"/>
          <w:szCs w:val="28"/>
        </w:rPr>
        <w:t>7.04</w:t>
      </w:r>
      <w:r w:rsidR="00311570">
        <w:rPr>
          <w:rFonts w:ascii="仿宋" w:eastAsia="仿宋" w:hAnsi="仿宋" w:cs="楷体" w:hint="eastAsia"/>
          <w:szCs w:val="28"/>
        </w:rPr>
        <w:t>%。</w:t>
      </w:r>
    </w:p>
    <w:p w:rsidR="00ED1E6C" w:rsidRDefault="00ED1E6C">
      <w:pPr>
        <w:widowControl w:val="0"/>
        <w:snapToGrid w:val="0"/>
        <w:ind w:firstLineChars="0" w:firstLine="0"/>
        <w:jc w:val="left"/>
        <w:rPr>
          <w:rFonts w:eastAsia="宋体"/>
          <w:kern w:val="2"/>
          <w:sz w:val="24"/>
          <w:szCs w:val="22"/>
        </w:rPr>
      </w:pPr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</w:t>
      </w:r>
      <w:r>
        <w:rPr>
          <w:rFonts w:ascii="仿宋" w:eastAsia="仿宋" w:hAnsi="仿宋" w:cs="楷体" w:hint="eastAsia"/>
          <w:b/>
          <w:szCs w:val="28"/>
        </w:rPr>
        <w:t>15</w:t>
      </w:r>
      <w:r>
        <w:rPr>
          <w:rFonts w:ascii="仿宋" w:eastAsia="仿宋" w:hAnsi="仿宋" w:cs="楷体"/>
          <w:b/>
          <w:szCs w:val="28"/>
        </w:rPr>
        <w:t>: 截止</w:t>
      </w:r>
      <w:r>
        <w:rPr>
          <w:rFonts w:ascii="仿宋" w:eastAsia="仿宋" w:hAnsi="仿宋" w:cs="楷体" w:hint="eastAsia"/>
          <w:b/>
          <w:szCs w:val="28"/>
        </w:rPr>
        <w:t>8月3</w:t>
      </w:r>
      <w:r>
        <w:rPr>
          <w:rFonts w:ascii="仿宋" w:eastAsia="仿宋" w:hAnsi="仿宋" w:cs="楷体"/>
          <w:b/>
          <w:szCs w:val="28"/>
        </w:rPr>
        <w:t>1日未就业</w:t>
      </w:r>
      <w:r>
        <w:rPr>
          <w:rFonts w:ascii="仿宋" w:eastAsia="仿宋" w:hAnsi="仿宋" w:cs="楷体" w:hint="eastAsia"/>
          <w:b/>
          <w:szCs w:val="28"/>
        </w:rPr>
        <w:t>毕业生专业分布情况</w:t>
      </w:r>
    </w:p>
    <w:tbl>
      <w:tblPr>
        <w:tblStyle w:val="4-613"/>
        <w:tblW w:w="8217" w:type="dxa"/>
        <w:tblLayout w:type="fixed"/>
        <w:tblLook w:val="04A0" w:firstRow="1" w:lastRow="0" w:firstColumn="1" w:lastColumn="0" w:noHBand="0" w:noVBand="1"/>
      </w:tblPr>
      <w:tblGrid>
        <w:gridCol w:w="2122"/>
        <w:gridCol w:w="1291"/>
        <w:gridCol w:w="1402"/>
        <w:gridCol w:w="1749"/>
        <w:gridCol w:w="1653"/>
      </w:tblGrid>
      <w:tr w:rsidR="00ED1E6C" w:rsidTr="00ED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 w:val="0"/>
                <w:sz w:val="21"/>
                <w:szCs w:val="21"/>
              </w:rPr>
              <w:t>专业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 w:val="0"/>
                <w:sz w:val="21"/>
              </w:rPr>
              <w:t>未</w:t>
            </w:r>
            <w:r>
              <w:rPr>
                <w:rFonts w:ascii="仿宋" w:eastAsia="仿宋" w:hAnsi="仿宋" w:cs="宋体"/>
                <w:bCs w:val="0"/>
                <w:sz w:val="21"/>
              </w:rPr>
              <w:t>就业</w:t>
            </w:r>
            <w:r>
              <w:rPr>
                <w:rFonts w:ascii="仿宋" w:eastAsia="仿宋" w:hAnsi="仿宋" w:cs="宋体" w:hint="eastAsia"/>
                <w:bCs w:val="0"/>
                <w:sz w:val="21"/>
              </w:rPr>
              <w:t>人数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 w:val="0"/>
                <w:sz w:val="21"/>
              </w:rPr>
              <w:t>未</w:t>
            </w:r>
            <w:r>
              <w:rPr>
                <w:rFonts w:ascii="仿宋" w:eastAsia="仿宋" w:hAnsi="仿宋" w:cs="宋体"/>
                <w:bCs w:val="0"/>
                <w:sz w:val="21"/>
              </w:rPr>
              <w:t>落实率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 w:val="0"/>
                <w:sz w:val="21"/>
                <w:szCs w:val="21"/>
              </w:rPr>
              <w:t>全区</w:t>
            </w:r>
            <w:r>
              <w:rPr>
                <w:rFonts w:ascii="仿宋" w:eastAsia="仿宋" w:hAnsi="仿宋" w:cs="宋体" w:hint="eastAsia"/>
                <w:bCs w:val="0"/>
                <w:sz w:val="21"/>
              </w:rPr>
              <w:t>未</w:t>
            </w:r>
            <w:r>
              <w:rPr>
                <w:rFonts w:ascii="仿宋" w:eastAsia="仿宋" w:hAnsi="仿宋" w:cs="宋体"/>
                <w:bCs w:val="0"/>
                <w:sz w:val="21"/>
              </w:rPr>
              <w:t>就业</w:t>
            </w:r>
            <w:r>
              <w:rPr>
                <w:rFonts w:ascii="仿宋" w:eastAsia="仿宋" w:hAnsi="仿宋" w:cs="宋体" w:hint="eastAsia"/>
                <w:bCs w:val="0"/>
                <w:sz w:val="21"/>
                <w:szCs w:val="21"/>
              </w:rPr>
              <w:t>人数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 w:val="0"/>
                <w:sz w:val="21"/>
                <w:szCs w:val="21"/>
              </w:rPr>
              <w:t>全区</w:t>
            </w:r>
            <w:r>
              <w:rPr>
                <w:rFonts w:ascii="仿宋" w:eastAsia="仿宋" w:hAnsi="仿宋" w:cs="宋体" w:hint="eastAsia"/>
                <w:bCs w:val="0"/>
                <w:sz w:val="21"/>
              </w:rPr>
              <w:t>未</w:t>
            </w:r>
            <w:r>
              <w:rPr>
                <w:rFonts w:ascii="仿宋" w:eastAsia="仿宋" w:hAnsi="仿宋" w:cs="宋体"/>
                <w:bCs w:val="0"/>
                <w:sz w:val="21"/>
              </w:rPr>
              <w:t>落实率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129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30</w:t>
            </w:r>
          </w:p>
        </w:tc>
        <w:tc>
          <w:tcPr>
            <w:tcW w:w="140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4.04%</w:t>
            </w:r>
          </w:p>
        </w:tc>
        <w:tc>
          <w:tcPr>
            <w:tcW w:w="174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730</w:t>
            </w:r>
          </w:p>
        </w:tc>
        <w:tc>
          <w:tcPr>
            <w:tcW w:w="1653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12.93%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康复治疗技术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9.90%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99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11.84%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助产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1.56%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49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9.68%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蒙医学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3.85%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58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22.83%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药品经营与管理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4.76%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17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10.00%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38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7.48%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793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11.42%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英语教育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7.14%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6.93%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11.88%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5.15%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焊接技术与自动化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9.09%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5.88%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风力发电工程技术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5.45%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10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3.56%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电厂热能动力装置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5.00%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8.06%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5.52%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171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6.95%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电气自动化技术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15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13.39%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149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10.00%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畜牧兽医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2.16%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87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15.10%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食品质量与安全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6.90%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16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14.04%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园林技术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6.25%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40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12.42%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15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13.86%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413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8.74%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经济信息管理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11.76%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11.76%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民航安全技术管理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9.38%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7.92%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飞机机电设备维修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36.36%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39.66%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空中乘务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2.86%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75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11.81%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汽车检测与维修技术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1.58%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87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10.01%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新能源汽车技术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1.59%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0.92%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民族传统体育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36.36%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36.36%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音乐表演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13.33%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12.88%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播音与主持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18.75%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7.50%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计算机网络技术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4.26%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6.93%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大数据技术与应用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9.80%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35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13.26%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通信技术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4.55%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2.33%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计算机信息管理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3.12%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4.58%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软件技术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2.38%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28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8.43%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5.71%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14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6.36%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电子竞技运动与管理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25.00%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25.00%</w:t>
            </w:r>
          </w:p>
        </w:tc>
      </w:tr>
      <w:tr w:rsidR="00ED1E6C" w:rsidTr="00ED1E6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207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ED1E6C" w:rsidRDefault="00311570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1"/>
                <w:szCs w:val="22"/>
              </w:rPr>
              <w:t>6.65%</w:t>
            </w:r>
          </w:p>
        </w:tc>
        <w:tc>
          <w:tcPr>
            <w:tcW w:w="17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</w:p>
        </w:tc>
        <w:tc>
          <w:tcPr>
            <w:tcW w:w="1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D1E6C" w:rsidRDefault="00ED1E6C">
            <w:pPr>
              <w:widowControl w:val="0"/>
              <w:snapToGrid w:val="0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1"/>
                <w:szCs w:val="22"/>
              </w:rPr>
            </w:pPr>
          </w:p>
        </w:tc>
      </w:tr>
    </w:tbl>
    <w:p w:rsidR="00ED1E6C" w:rsidRDefault="00ED1E6C">
      <w:pPr>
        <w:widowControl w:val="0"/>
        <w:snapToGrid w:val="0"/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ED1E6C" w:rsidRDefault="00311570">
      <w:pPr>
        <w:pStyle w:val="1"/>
        <w:keepNext w:val="0"/>
        <w:keepLines w:val="0"/>
        <w:widowControl w:val="0"/>
        <w:snapToGrid w:val="0"/>
        <w:spacing w:line="360" w:lineRule="auto"/>
        <w:ind w:firstLineChars="200" w:firstLine="643"/>
        <w:rPr>
          <w:rFonts w:ascii="仿宋" w:eastAsia="仿宋" w:hAnsi="仿宋"/>
          <w:szCs w:val="32"/>
        </w:rPr>
      </w:pPr>
      <w:bookmarkStart w:id="69" w:name="_Toc28905_WPSOffice_Level1"/>
      <w:bookmarkStart w:id="70" w:name="_Toc31354_WPSOffice_Level1"/>
      <w:bookmarkStart w:id="71" w:name="_Toc10874"/>
      <w:bookmarkStart w:id="72" w:name="_Toc22207"/>
      <w:bookmarkStart w:id="73" w:name="_Toc504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61"/>
      <w:r>
        <w:rPr>
          <w:rFonts w:ascii="仿宋" w:eastAsia="仿宋" w:hAnsi="仿宋"/>
          <w:szCs w:val="32"/>
        </w:rPr>
        <w:lastRenderedPageBreak/>
        <w:t>4</w:t>
      </w:r>
      <w:r>
        <w:rPr>
          <w:rFonts w:ascii="仿宋" w:eastAsia="仿宋" w:hAnsi="仿宋" w:hint="eastAsia"/>
          <w:szCs w:val="32"/>
        </w:rPr>
        <w:t>.就业措施</w:t>
      </w:r>
      <w:bookmarkEnd w:id="69"/>
      <w:bookmarkEnd w:id="70"/>
    </w:p>
    <w:p w:rsidR="00ED1E6C" w:rsidRDefault="00311570">
      <w:pPr>
        <w:widowControl w:val="0"/>
        <w:snapToGrid w:val="0"/>
        <w:spacing w:line="540" w:lineRule="exact"/>
        <w:ind w:firstLine="562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b/>
          <w:szCs w:val="28"/>
        </w:rPr>
        <w:t>一是</w:t>
      </w:r>
      <w:r>
        <w:rPr>
          <w:rFonts w:ascii="仿宋" w:eastAsia="仿宋" w:hAnsi="仿宋" w:cs="楷体"/>
          <w:b/>
          <w:szCs w:val="28"/>
        </w:rPr>
        <w:t>做好</w:t>
      </w:r>
      <w:r>
        <w:rPr>
          <w:rFonts w:ascii="仿宋" w:eastAsia="仿宋" w:hAnsi="仿宋" w:cs="楷体" w:hint="eastAsia"/>
          <w:b/>
          <w:szCs w:val="28"/>
        </w:rPr>
        <w:t>顶层设计</w:t>
      </w:r>
      <w:r>
        <w:rPr>
          <w:rFonts w:ascii="仿宋" w:eastAsia="仿宋" w:hAnsi="仿宋" w:cs="楷体"/>
          <w:b/>
          <w:szCs w:val="28"/>
        </w:rPr>
        <w:t>。</w:t>
      </w:r>
      <w:r>
        <w:rPr>
          <w:rFonts w:ascii="仿宋" w:eastAsia="仿宋" w:hAnsi="仿宋" w:cs="楷体"/>
          <w:szCs w:val="28"/>
        </w:rPr>
        <w:t>学院高度重视毕业生就业工作，统一思想，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稳就业</w:t>
      </w:r>
      <w:r>
        <w:rPr>
          <w:rFonts w:ascii="仿宋" w:eastAsia="仿宋" w:hAnsi="仿宋" w:cs="楷体" w:hint="eastAsia"/>
          <w:szCs w:val="28"/>
        </w:rPr>
        <w:t>”“</w:t>
      </w:r>
      <w:r>
        <w:rPr>
          <w:rFonts w:ascii="仿宋" w:eastAsia="仿宋" w:hAnsi="仿宋" w:cs="楷体"/>
          <w:szCs w:val="28"/>
        </w:rPr>
        <w:t>保就业</w:t>
      </w:r>
      <w:r>
        <w:rPr>
          <w:rFonts w:ascii="仿宋" w:eastAsia="仿宋" w:hAnsi="仿宋" w:cs="楷体" w:hint="eastAsia"/>
          <w:szCs w:val="28"/>
        </w:rPr>
        <w:t>”</w:t>
      </w:r>
      <w:r>
        <w:rPr>
          <w:rFonts w:ascii="仿宋" w:eastAsia="仿宋" w:hAnsi="仿宋" w:cs="楷体"/>
          <w:szCs w:val="28"/>
        </w:rPr>
        <w:t>，严格落实就业工作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三个责任人</w:t>
      </w:r>
      <w:r>
        <w:rPr>
          <w:rFonts w:ascii="仿宋" w:eastAsia="仿宋" w:hAnsi="仿宋" w:cs="楷体" w:hint="eastAsia"/>
          <w:szCs w:val="28"/>
        </w:rPr>
        <w:t>”</w:t>
      </w:r>
      <w:r>
        <w:rPr>
          <w:rFonts w:ascii="仿宋" w:eastAsia="仿宋" w:hAnsi="仿宋" w:cs="楷体"/>
          <w:szCs w:val="28"/>
        </w:rPr>
        <w:t>制度，每个月组织一次就业工作推进会，</w:t>
      </w:r>
      <w:r>
        <w:rPr>
          <w:rFonts w:ascii="仿宋" w:eastAsia="仿宋" w:hAnsi="仿宋" w:cs="楷体" w:hint="eastAsia"/>
          <w:szCs w:val="28"/>
        </w:rPr>
        <w:t>制定《</w:t>
      </w:r>
      <w:r>
        <w:rPr>
          <w:rFonts w:ascii="仿宋" w:eastAsia="仿宋" w:hAnsi="仿宋" w:cs="楷体"/>
          <w:szCs w:val="28"/>
        </w:rPr>
        <w:t>做好2021届毕业生就业工作的实施意见</w:t>
      </w:r>
      <w:r>
        <w:rPr>
          <w:rFonts w:ascii="仿宋" w:eastAsia="仿宋" w:hAnsi="仿宋" w:cs="楷体" w:hint="eastAsia"/>
          <w:szCs w:val="28"/>
        </w:rPr>
        <w:t>》</w:t>
      </w:r>
      <w:r>
        <w:rPr>
          <w:rFonts w:ascii="仿宋" w:eastAsia="仿宋" w:hAnsi="仿宋" w:cs="楷体"/>
          <w:szCs w:val="28"/>
        </w:rPr>
        <w:t>，分段部署、分类施策</w:t>
      </w:r>
      <w:r>
        <w:rPr>
          <w:rFonts w:ascii="仿宋" w:eastAsia="仿宋" w:hAnsi="仿宋" w:cs="楷体" w:hint="eastAsia"/>
          <w:szCs w:val="28"/>
        </w:rPr>
        <w:t>、</w:t>
      </w:r>
      <w:r>
        <w:rPr>
          <w:rFonts w:ascii="仿宋" w:eastAsia="仿宋" w:hAnsi="仿宋" w:cs="楷体"/>
          <w:szCs w:val="28"/>
        </w:rPr>
        <w:t>层层落实</w:t>
      </w:r>
      <w:r>
        <w:rPr>
          <w:rFonts w:ascii="仿宋" w:eastAsia="仿宋" w:hAnsi="仿宋" w:cs="楷体" w:hint="eastAsia"/>
          <w:szCs w:val="28"/>
        </w:rPr>
        <w:t>、</w:t>
      </w:r>
      <w:r>
        <w:rPr>
          <w:rFonts w:ascii="仿宋" w:eastAsia="仿宋" w:hAnsi="仿宋" w:cs="楷体"/>
          <w:szCs w:val="28"/>
        </w:rPr>
        <w:t>责任到人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540" w:lineRule="exact"/>
        <w:ind w:firstLine="562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b/>
          <w:szCs w:val="28"/>
        </w:rPr>
        <w:t>二是做好就业服务。</w:t>
      </w:r>
      <w:r>
        <w:rPr>
          <w:rFonts w:ascii="仿宋" w:eastAsia="仿宋" w:hAnsi="仿宋" w:cs="楷体"/>
          <w:szCs w:val="28"/>
        </w:rPr>
        <w:t>强化就业服务</w:t>
      </w:r>
      <w:r>
        <w:rPr>
          <w:rFonts w:ascii="仿宋" w:eastAsia="仿宋" w:hAnsi="仿宋" w:cs="楷体" w:hint="eastAsia"/>
          <w:szCs w:val="28"/>
        </w:rPr>
        <w:t>信息化</w:t>
      </w:r>
      <w:r>
        <w:rPr>
          <w:rFonts w:ascii="仿宋" w:eastAsia="仿宋" w:hAnsi="仿宋" w:cs="楷体"/>
          <w:szCs w:val="28"/>
        </w:rPr>
        <w:t>平台建设，提高就业服务智慧化水平，</w:t>
      </w:r>
      <w:r>
        <w:rPr>
          <w:rFonts w:ascii="仿宋" w:eastAsia="仿宋" w:hAnsi="仿宋" w:cs="楷体" w:hint="eastAsia"/>
          <w:szCs w:val="28"/>
        </w:rPr>
        <w:t>开设</w:t>
      </w:r>
      <w:r>
        <w:rPr>
          <w:rFonts w:ascii="仿宋" w:eastAsia="仿宋" w:hAnsi="仿宋" w:cs="楷体"/>
          <w:szCs w:val="28"/>
        </w:rPr>
        <w:t>网上招聘、签约、解约、改派、审核、推荐、调查等功能，让毕业生</w:t>
      </w:r>
      <w:r>
        <w:rPr>
          <w:rFonts w:ascii="仿宋" w:eastAsia="仿宋" w:hAnsi="仿宋" w:cs="楷体" w:hint="eastAsia"/>
          <w:szCs w:val="28"/>
        </w:rPr>
        <w:t>多了解、</w:t>
      </w:r>
      <w:r>
        <w:rPr>
          <w:rFonts w:ascii="仿宋" w:eastAsia="仿宋" w:hAnsi="仿宋" w:cs="楷体"/>
          <w:szCs w:val="28"/>
        </w:rPr>
        <w:t>少跑腿</w:t>
      </w:r>
      <w:r>
        <w:rPr>
          <w:rFonts w:ascii="仿宋" w:eastAsia="仿宋" w:hAnsi="仿宋" w:cs="楷体" w:hint="eastAsia"/>
          <w:szCs w:val="28"/>
        </w:rPr>
        <w:t>、</w:t>
      </w:r>
      <w:r>
        <w:rPr>
          <w:rFonts w:ascii="仿宋" w:eastAsia="仿宋" w:hAnsi="仿宋" w:cs="楷体"/>
          <w:szCs w:val="28"/>
        </w:rPr>
        <w:t>好办事。做到就业信息</w:t>
      </w:r>
      <w:r>
        <w:rPr>
          <w:rFonts w:ascii="仿宋" w:eastAsia="仿宋" w:hAnsi="仿宋" w:cs="楷体" w:hint="eastAsia"/>
          <w:szCs w:val="28"/>
        </w:rPr>
        <w:t>、</w:t>
      </w:r>
      <w:r>
        <w:rPr>
          <w:rFonts w:ascii="仿宋" w:eastAsia="仿宋" w:hAnsi="仿宋" w:cs="楷体"/>
          <w:szCs w:val="28"/>
        </w:rPr>
        <w:t>就业政策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能推尽推、应推尽推</w:t>
      </w:r>
      <w:r>
        <w:rPr>
          <w:rFonts w:ascii="仿宋" w:eastAsia="仿宋" w:hAnsi="仿宋" w:cs="楷体" w:hint="eastAsia"/>
          <w:szCs w:val="28"/>
        </w:rPr>
        <w:t>、人人皆知”。</w:t>
      </w:r>
    </w:p>
    <w:p w:rsidR="00ED1E6C" w:rsidRDefault="00311570">
      <w:pPr>
        <w:widowControl w:val="0"/>
        <w:snapToGrid w:val="0"/>
        <w:spacing w:line="540" w:lineRule="exact"/>
        <w:ind w:firstLine="562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b/>
          <w:szCs w:val="28"/>
        </w:rPr>
        <w:t>三是做好招聘</w:t>
      </w:r>
      <w:r>
        <w:rPr>
          <w:rFonts w:ascii="仿宋" w:eastAsia="仿宋" w:hAnsi="仿宋" w:cs="楷体" w:hint="eastAsia"/>
          <w:b/>
          <w:szCs w:val="28"/>
        </w:rPr>
        <w:t>组织</w:t>
      </w:r>
      <w:r>
        <w:rPr>
          <w:rFonts w:ascii="仿宋" w:eastAsia="仿宋" w:hAnsi="仿宋" w:cs="楷体"/>
          <w:b/>
          <w:szCs w:val="28"/>
        </w:rPr>
        <w:t>。</w:t>
      </w:r>
      <w:r>
        <w:rPr>
          <w:rFonts w:ascii="仿宋" w:eastAsia="仿宋" w:hAnsi="仿宋" w:cs="楷体"/>
          <w:szCs w:val="28"/>
        </w:rPr>
        <w:t>通过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走出去</w:t>
      </w:r>
      <w:r>
        <w:rPr>
          <w:rFonts w:ascii="仿宋" w:eastAsia="仿宋" w:hAnsi="仿宋" w:cs="楷体" w:hint="eastAsia"/>
          <w:szCs w:val="28"/>
        </w:rPr>
        <w:t>”联系校友</w:t>
      </w:r>
      <w:r>
        <w:rPr>
          <w:rFonts w:ascii="仿宋" w:eastAsia="仿宋" w:hAnsi="仿宋" w:cs="楷体"/>
          <w:szCs w:val="28"/>
        </w:rPr>
        <w:t>，派人赴经济发达地区开拓</w:t>
      </w:r>
      <w:r>
        <w:rPr>
          <w:rFonts w:ascii="仿宋" w:eastAsia="仿宋" w:hAnsi="仿宋" w:cs="楷体" w:hint="eastAsia"/>
          <w:szCs w:val="28"/>
        </w:rPr>
        <w:t>就业市场</w:t>
      </w:r>
      <w:r>
        <w:rPr>
          <w:rFonts w:ascii="仿宋" w:eastAsia="仿宋" w:hAnsi="仿宋" w:cs="楷体"/>
          <w:szCs w:val="28"/>
        </w:rPr>
        <w:t>，</w:t>
      </w:r>
      <w:r>
        <w:rPr>
          <w:rFonts w:ascii="仿宋" w:eastAsia="仿宋" w:hAnsi="仿宋" w:cs="楷体" w:hint="eastAsia"/>
          <w:szCs w:val="28"/>
        </w:rPr>
        <w:t>选</w:t>
      </w:r>
      <w:r>
        <w:rPr>
          <w:rFonts w:ascii="仿宋" w:eastAsia="仿宋" w:hAnsi="仿宋" w:cs="楷体"/>
          <w:szCs w:val="28"/>
        </w:rPr>
        <w:t>派毕业生</w:t>
      </w:r>
      <w:r>
        <w:rPr>
          <w:rFonts w:ascii="仿宋" w:eastAsia="仿宋" w:hAnsi="仿宋" w:cs="楷体" w:hint="eastAsia"/>
          <w:szCs w:val="28"/>
        </w:rPr>
        <w:t>到目标就业企业顶岗</w:t>
      </w:r>
      <w:r>
        <w:rPr>
          <w:rFonts w:ascii="仿宋" w:eastAsia="仿宋" w:hAnsi="仿宋" w:cs="楷体"/>
          <w:szCs w:val="28"/>
        </w:rPr>
        <w:t>实习</w:t>
      </w:r>
      <w:r>
        <w:rPr>
          <w:rFonts w:ascii="仿宋" w:eastAsia="仿宋" w:hAnsi="仿宋" w:cs="楷体" w:hint="eastAsia"/>
          <w:szCs w:val="28"/>
        </w:rPr>
        <w:t>等方式拓宽</w:t>
      </w:r>
      <w:r>
        <w:rPr>
          <w:rFonts w:ascii="仿宋" w:eastAsia="仿宋" w:hAnsi="仿宋" w:cs="楷体"/>
          <w:szCs w:val="28"/>
        </w:rPr>
        <w:t>就业渠道。</w:t>
      </w:r>
      <w:r>
        <w:rPr>
          <w:rFonts w:ascii="仿宋" w:eastAsia="仿宋" w:hAnsi="仿宋" w:cs="楷体" w:hint="eastAsia"/>
          <w:szCs w:val="28"/>
        </w:rPr>
        <w:t>2021年</w:t>
      </w:r>
      <w:r>
        <w:rPr>
          <w:rFonts w:ascii="仿宋" w:eastAsia="仿宋" w:hAnsi="仿宋" w:cs="楷体"/>
          <w:szCs w:val="28"/>
        </w:rPr>
        <w:t>组织线下招聘</w:t>
      </w:r>
      <w:r>
        <w:rPr>
          <w:rFonts w:ascii="仿宋" w:eastAsia="仿宋" w:hAnsi="仿宋" w:cs="楷体" w:hint="eastAsia"/>
          <w:szCs w:val="28"/>
        </w:rPr>
        <w:t>会</w:t>
      </w:r>
      <w:r w:rsidR="00BB1576">
        <w:rPr>
          <w:rFonts w:ascii="仿宋" w:eastAsia="仿宋" w:hAnsi="仿宋" w:cs="楷体" w:hint="eastAsia"/>
          <w:szCs w:val="28"/>
        </w:rPr>
        <w:t>3</w:t>
      </w:r>
      <w:r w:rsidR="00BB1576">
        <w:rPr>
          <w:rFonts w:ascii="仿宋" w:eastAsia="仿宋" w:hAnsi="仿宋" w:cs="楷体"/>
          <w:szCs w:val="28"/>
        </w:rPr>
        <w:t>7余</w:t>
      </w:r>
      <w:r>
        <w:rPr>
          <w:rFonts w:ascii="仿宋" w:eastAsia="仿宋" w:hAnsi="仿宋" w:cs="楷体"/>
          <w:szCs w:val="28"/>
        </w:rPr>
        <w:t>场，参会单位近300家</w:t>
      </w:r>
      <w:r>
        <w:rPr>
          <w:rFonts w:ascii="仿宋" w:eastAsia="仿宋" w:hAnsi="仿宋" w:cs="楷体" w:hint="eastAsia"/>
          <w:szCs w:val="28"/>
        </w:rPr>
        <w:t>；</w:t>
      </w:r>
      <w:r w:rsidR="00BB1576">
        <w:rPr>
          <w:rFonts w:ascii="仿宋" w:eastAsia="仿宋" w:hAnsi="仿宋" w:cs="楷体"/>
          <w:szCs w:val="28"/>
        </w:rPr>
        <w:t>组织线上招聘会</w:t>
      </w:r>
      <w:r>
        <w:rPr>
          <w:rFonts w:ascii="仿宋" w:eastAsia="仿宋" w:hAnsi="仿宋" w:cs="楷体"/>
          <w:szCs w:val="28"/>
        </w:rPr>
        <w:t>3场，参</w:t>
      </w:r>
      <w:r>
        <w:rPr>
          <w:rFonts w:ascii="仿宋" w:eastAsia="仿宋" w:hAnsi="仿宋" w:cs="楷体" w:hint="eastAsia"/>
          <w:szCs w:val="28"/>
        </w:rPr>
        <w:t>与</w:t>
      </w:r>
      <w:r>
        <w:rPr>
          <w:rFonts w:ascii="仿宋" w:eastAsia="仿宋" w:hAnsi="仿宋" w:cs="楷体"/>
          <w:szCs w:val="28"/>
        </w:rPr>
        <w:t>企业422家</w:t>
      </w:r>
      <w:r>
        <w:rPr>
          <w:rFonts w:ascii="仿宋" w:eastAsia="仿宋" w:hAnsi="仿宋" w:cs="楷体" w:hint="eastAsia"/>
          <w:szCs w:val="28"/>
        </w:rPr>
        <w:t>；</w:t>
      </w:r>
      <w:r>
        <w:rPr>
          <w:rFonts w:ascii="仿宋" w:eastAsia="仿宋" w:hAnsi="仿宋" w:cs="楷体"/>
          <w:szCs w:val="28"/>
        </w:rPr>
        <w:t>线上线下招聘</w:t>
      </w:r>
      <w:r>
        <w:rPr>
          <w:rFonts w:ascii="仿宋" w:eastAsia="仿宋" w:hAnsi="仿宋" w:cs="楷体" w:hint="eastAsia"/>
          <w:szCs w:val="28"/>
        </w:rPr>
        <w:t>活动</w:t>
      </w:r>
      <w:r>
        <w:rPr>
          <w:rFonts w:ascii="仿宋" w:eastAsia="仿宋" w:hAnsi="仿宋" w:cs="楷体"/>
          <w:szCs w:val="28"/>
        </w:rPr>
        <w:t>累计提供</w:t>
      </w:r>
      <w:r>
        <w:rPr>
          <w:rFonts w:ascii="仿宋" w:eastAsia="仿宋" w:hAnsi="仿宋" w:cs="楷体" w:hint="eastAsia"/>
          <w:szCs w:val="28"/>
        </w:rPr>
        <w:t>就业</w:t>
      </w:r>
      <w:r>
        <w:rPr>
          <w:rFonts w:ascii="仿宋" w:eastAsia="仿宋" w:hAnsi="仿宋" w:cs="楷体"/>
          <w:szCs w:val="28"/>
        </w:rPr>
        <w:t>岗位19081个</w:t>
      </w:r>
      <w:r>
        <w:rPr>
          <w:rFonts w:ascii="仿宋" w:eastAsia="仿宋" w:hAnsi="仿宋" w:cs="楷体" w:hint="eastAsia"/>
          <w:szCs w:val="28"/>
        </w:rPr>
        <w:t>。</w:t>
      </w:r>
    </w:p>
    <w:p w:rsidR="00ED1E6C" w:rsidRDefault="00311570">
      <w:pPr>
        <w:widowControl w:val="0"/>
        <w:snapToGrid w:val="0"/>
        <w:spacing w:line="540" w:lineRule="exact"/>
        <w:ind w:firstLine="562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/>
          <w:b/>
          <w:szCs w:val="28"/>
        </w:rPr>
        <w:t>四是做好</w:t>
      </w:r>
      <w:r>
        <w:rPr>
          <w:rFonts w:ascii="仿宋" w:eastAsia="仿宋" w:hAnsi="仿宋" w:cs="楷体" w:hint="eastAsia"/>
          <w:b/>
          <w:szCs w:val="28"/>
        </w:rPr>
        <w:t>精准</w:t>
      </w:r>
      <w:r>
        <w:rPr>
          <w:rFonts w:ascii="仿宋" w:eastAsia="仿宋" w:hAnsi="仿宋" w:cs="楷体"/>
          <w:b/>
          <w:szCs w:val="28"/>
        </w:rPr>
        <w:t>帮扶。</w:t>
      </w:r>
      <w:r>
        <w:rPr>
          <w:rFonts w:ascii="仿宋" w:eastAsia="仿宋" w:hAnsi="仿宋" w:cs="楷体"/>
          <w:szCs w:val="28"/>
        </w:rPr>
        <w:t>针对</w:t>
      </w:r>
      <w:r>
        <w:rPr>
          <w:rFonts w:ascii="仿宋" w:eastAsia="仿宋" w:hAnsi="仿宋" w:cs="楷体" w:hint="eastAsia"/>
          <w:szCs w:val="28"/>
        </w:rPr>
        <w:t>就业</w:t>
      </w:r>
      <w:r>
        <w:rPr>
          <w:rFonts w:ascii="仿宋" w:eastAsia="仿宋" w:hAnsi="仿宋" w:cs="楷体"/>
          <w:szCs w:val="28"/>
        </w:rPr>
        <w:t>困难毕业生群体，出台</w:t>
      </w:r>
      <w:r>
        <w:rPr>
          <w:rFonts w:ascii="仿宋" w:eastAsia="仿宋" w:hAnsi="仿宋" w:cs="楷体" w:hint="eastAsia"/>
          <w:szCs w:val="28"/>
        </w:rPr>
        <w:t>了《锡林郭勒职业学院</w:t>
      </w:r>
      <w:r>
        <w:rPr>
          <w:rFonts w:ascii="仿宋" w:eastAsia="仿宋" w:hAnsi="仿宋" w:cs="楷体"/>
          <w:szCs w:val="28"/>
        </w:rPr>
        <w:t>就业困难群体帮扶方案</w:t>
      </w:r>
      <w:r>
        <w:rPr>
          <w:rFonts w:ascii="仿宋" w:eastAsia="仿宋" w:hAnsi="仿宋" w:cs="楷体" w:hint="eastAsia"/>
          <w:szCs w:val="28"/>
        </w:rPr>
        <w:t>》</w:t>
      </w:r>
      <w:r>
        <w:rPr>
          <w:rFonts w:ascii="仿宋" w:eastAsia="仿宋" w:hAnsi="仿宋" w:cs="楷体"/>
          <w:szCs w:val="28"/>
        </w:rPr>
        <w:t>，建立</w:t>
      </w:r>
      <w:r>
        <w:rPr>
          <w:rFonts w:ascii="仿宋" w:eastAsia="仿宋" w:hAnsi="仿宋" w:cs="楷体" w:hint="eastAsia"/>
          <w:szCs w:val="28"/>
        </w:rPr>
        <w:t>了</w:t>
      </w:r>
      <w:r>
        <w:rPr>
          <w:rFonts w:ascii="仿宋" w:eastAsia="仿宋" w:hAnsi="仿宋" w:cs="楷体"/>
          <w:szCs w:val="28"/>
        </w:rPr>
        <w:t>台账，实行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一生一策</w:t>
      </w:r>
      <w:r>
        <w:rPr>
          <w:rFonts w:ascii="仿宋" w:eastAsia="仿宋" w:hAnsi="仿宋" w:cs="楷体" w:hint="eastAsia"/>
          <w:szCs w:val="28"/>
        </w:rPr>
        <w:t>”</w:t>
      </w:r>
      <w:r>
        <w:rPr>
          <w:rFonts w:ascii="仿宋" w:eastAsia="仿宋" w:hAnsi="仿宋" w:cs="楷体"/>
          <w:szCs w:val="28"/>
        </w:rPr>
        <w:t>动态管理</w:t>
      </w:r>
      <w:r>
        <w:rPr>
          <w:rFonts w:ascii="仿宋" w:eastAsia="仿宋" w:hAnsi="仿宋" w:cs="楷体" w:hint="eastAsia"/>
          <w:szCs w:val="28"/>
        </w:rPr>
        <w:t>。</w:t>
      </w:r>
      <w:r>
        <w:rPr>
          <w:rFonts w:ascii="仿宋" w:eastAsia="仿宋" w:hAnsi="仿宋" w:cs="楷体"/>
          <w:szCs w:val="28"/>
        </w:rPr>
        <w:t>2021年建档立卡</w:t>
      </w:r>
      <w:r>
        <w:rPr>
          <w:rFonts w:ascii="仿宋" w:eastAsia="仿宋" w:hAnsi="仿宋" w:cs="楷体" w:hint="eastAsia"/>
          <w:szCs w:val="28"/>
        </w:rPr>
        <w:t>贫困</w:t>
      </w:r>
      <w:r>
        <w:rPr>
          <w:rFonts w:ascii="仿宋" w:eastAsia="仿宋" w:hAnsi="仿宋" w:cs="楷体"/>
          <w:szCs w:val="28"/>
        </w:rPr>
        <w:t>户子女154名，已落实就业去向149人</w:t>
      </w:r>
      <w:r>
        <w:rPr>
          <w:rFonts w:ascii="仿宋" w:eastAsia="仿宋" w:hAnsi="仿宋" w:cs="楷体" w:hint="eastAsia"/>
          <w:szCs w:val="28"/>
        </w:rPr>
        <w:t>；</w:t>
      </w:r>
      <w:r>
        <w:rPr>
          <w:rFonts w:ascii="仿宋" w:eastAsia="仿宋" w:hAnsi="仿宋" w:cs="楷体"/>
          <w:szCs w:val="28"/>
        </w:rPr>
        <w:t>蒙语授课毕业生264人，已落实就业去向249人</w:t>
      </w:r>
      <w:r>
        <w:rPr>
          <w:rFonts w:ascii="仿宋" w:eastAsia="仿宋" w:hAnsi="仿宋" w:cs="楷体" w:hint="eastAsia"/>
          <w:szCs w:val="28"/>
        </w:rPr>
        <w:t>；</w:t>
      </w:r>
      <w:r>
        <w:rPr>
          <w:rFonts w:ascii="仿宋" w:eastAsia="仿宋" w:hAnsi="仿宋" w:cs="楷体"/>
          <w:szCs w:val="28"/>
        </w:rPr>
        <w:t>残疾学生9人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已全部落实就业</w:t>
      </w:r>
      <w:r>
        <w:rPr>
          <w:rFonts w:ascii="仿宋" w:eastAsia="仿宋" w:hAnsi="仿宋" w:cs="楷体" w:hint="eastAsia"/>
          <w:szCs w:val="28"/>
        </w:rPr>
        <w:t>。</w:t>
      </w:r>
      <w:r>
        <w:rPr>
          <w:rFonts w:ascii="仿宋" w:eastAsia="仿宋" w:hAnsi="仿宋" w:cs="楷体"/>
          <w:szCs w:val="28"/>
        </w:rPr>
        <w:t>就业</w:t>
      </w:r>
      <w:r>
        <w:rPr>
          <w:rFonts w:ascii="仿宋" w:eastAsia="仿宋" w:hAnsi="仿宋" w:cs="楷体" w:hint="eastAsia"/>
          <w:szCs w:val="28"/>
        </w:rPr>
        <w:t>困难群体毕业生去向落实率</w:t>
      </w:r>
      <w:r>
        <w:rPr>
          <w:rFonts w:ascii="仿宋" w:eastAsia="仿宋" w:hAnsi="仿宋" w:cs="楷体"/>
          <w:szCs w:val="28"/>
        </w:rPr>
        <w:t>均高于</w:t>
      </w:r>
      <w:r>
        <w:rPr>
          <w:rFonts w:ascii="仿宋" w:eastAsia="仿宋" w:hAnsi="仿宋" w:cs="楷体" w:hint="eastAsia"/>
          <w:szCs w:val="28"/>
        </w:rPr>
        <w:t>学院</w:t>
      </w:r>
      <w:r>
        <w:rPr>
          <w:rFonts w:ascii="仿宋" w:eastAsia="仿宋" w:hAnsi="仿宋" w:cs="楷体"/>
          <w:szCs w:val="28"/>
        </w:rPr>
        <w:t>平均</w:t>
      </w:r>
      <w:r>
        <w:rPr>
          <w:rFonts w:ascii="仿宋" w:eastAsia="仿宋" w:hAnsi="仿宋" w:cs="楷体" w:hint="eastAsia"/>
          <w:szCs w:val="28"/>
        </w:rPr>
        <w:t>落实率。</w:t>
      </w:r>
      <w:r>
        <w:rPr>
          <w:rFonts w:ascii="仿宋" w:eastAsia="仿宋" w:hAnsi="仿宋" w:cs="楷体"/>
          <w:szCs w:val="28"/>
        </w:rPr>
        <w:t>为</w:t>
      </w:r>
      <w:r>
        <w:rPr>
          <w:rFonts w:ascii="仿宋" w:eastAsia="仿宋" w:hAnsi="仿宋" w:cs="楷体" w:hint="eastAsia"/>
          <w:szCs w:val="28"/>
        </w:rPr>
        <w:t>2021届</w:t>
      </w:r>
      <w:r>
        <w:rPr>
          <w:rFonts w:ascii="仿宋" w:eastAsia="仿宋" w:hAnsi="仿宋" w:cs="楷体"/>
          <w:szCs w:val="28"/>
        </w:rPr>
        <w:t>914名家庭困难及身体残疾毕业生申请了每人1500元的求职补贴，已发放到位</w:t>
      </w:r>
      <w:r>
        <w:rPr>
          <w:rFonts w:ascii="仿宋" w:eastAsia="仿宋" w:hAnsi="仿宋" w:cs="楷体" w:hint="eastAsia"/>
          <w:szCs w:val="28"/>
        </w:rPr>
        <w:t>。</w:t>
      </w:r>
    </w:p>
    <w:p w:rsidR="00D942D8" w:rsidRPr="00D942D8" w:rsidRDefault="00311570" w:rsidP="00C6751D">
      <w:pPr>
        <w:widowControl w:val="0"/>
        <w:snapToGrid w:val="0"/>
        <w:spacing w:line="540" w:lineRule="exact"/>
        <w:ind w:firstLine="562"/>
        <w:rPr>
          <w:rFonts w:ascii="仿宋" w:eastAsia="仿宋" w:hAnsi="仿宋" w:cs="楷体" w:hint="eastAsia"/>
          <w:szCs w:val="28"/>
        </w:rPr>
      </w:pPr>
      <w:r>
        <w:rPr>
          <w:rFonts w:ascii="仿宋" w:eastAsia="仿宋" w:hAnsi="仿宋" w:cs="楷体"/>
          <w:b/>
          <w:szCs w:val="28"/>
        </w:rPr>
        <w:t>五是</w:t>
      </w:r>
      <w:r>
        <w:rPr>
          <w:rFonts w:ascii="仿宋" w:eastAsia="仿宋" w:hAnsi="仿宋" w:cs="楷体" w:hint="eastAsia"/>
          <w:b/>
          <w:szCs w:val="28"/>
        </w:rPr>
        <w:t>推进创新创业。</w:t>
      </w:r>
      <w:r>
        <w:rPr>
          <w:rFonts w:ascii="仿宋" w:eastAsia="仿宋" w:hAnsi="仿宋" w:cs="楷体" w:hint="eastAsia"/>
          <w:szCs w:val="28"/>
        </w:rPr>
        <w:t>学</w:t>
      </w:r>
      <w:r>
        <w:rPr>
          <w:rFonts w:ascii="仿宋" w:eastAsia="仿宋" w:hAnsi="仿宋" w:cs="楷体"/>
          <w:szCs w:val="28"/>
        </w:rPr>
        <w:t>院获中国互联网新闻中心评选的2020年度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中国双创典型示范高校</w:t>
      </w:r>
      <w:r>
        <w:rPr>
          <w:rFonts w:ascii="仿宋" w:eastAsia="仿宋" w:hAnsi="仿宋" w:cs="楷体" w:hint="eastAsia"/>
          <w:szCs w:val="28"/>
        </w:rPr>
        <w:t>”</w:t>
      </w:r>
      <w:r>
        <w:rPr>
          <w:rFonts w:ascii="仿宋" w:eastAsia="仿宋" w:hAnsi="仿宋" w:cs="楷体"/>
          <w:szCs w:val="28"/>
        </w:rPr>
        <w:t>；</w:t>
      </w:r>
      <w:r>
        <w:rPr>
          <w:rFonts w:ascii="仿宋" w:eastAsia="仿宋" w:hAnsi="仿宋" w:cs="楷体" w:hint="eastAsia"/>
          <w:szCs w:val="28"/>
        </w:rPr>
        <w:t>“</w:t>
      </w:r>
      <w:r>
        <w:rPr>
          <w:rFonts w:ascii="仿宋" w:eastAsia="仿宋" w:hAnsi="仿宋" w:cs="楷体"/>
          <w:szCs w:val="28"/>
        </w:rPr>
        <w:t>筑梦草原</w:t>
      </w:r>
      <w:r>
        <w:rPr>
          <w:rFonts w:ascii="仿宋" w:eastAsia="仿宋" w:hAnsi="仿宋" w:cs="楷体" w:hint="eastAsia"/>
          <w:szCs w:val="28"/>
        </w:rPr>
        <w:t>”</w:t>
      </w:r>
      <w:r>
        <w:rPr>
          <w:rFonts w:ascii="仿宋" w:eastAsia="仿宋" w:hAnsi="仿宋" w:cs="楷体"/>
          <w:szCs w:val="28"/>
        </w:rPr>
        <w:t>项目入选全国教育扶贫典型案例；</w:t>
      </w:r>
      <w:r>
        <w:rPr>
          <w:rFonts w:ascii="仿宋" w:eastAsia="仿宋" w:hAnsi="仿宋" w:cs="楷体" w:hint="eastAsia"/>
          <w:szCs w:val="28"/>
        </w:rPr>
        <w:t>《激发“双创”活力 托起学生成才梦想》入选2</w:t>
      </w:r>
      <w:r>
        <w:rPr>
          <w:rFonts w:ascii="仿宋" w:eastAsia="仿宋" w:hAnsi="仿宋" w:cs="楷体"/>
          <w:szCs w:val="28"/>
        </w:rPr>
        <w:t>021年</w:t>
      </w:r>
      <w:r>
        <w:rPr>
          <w:rFonts w:ascii="仿宋" w:eastAsia="仿宋" w:hAnsi="仿宋" w:cs="楷体" w:hint="eastAsia"/>
          <w:szCs w:val="28"/>
        </w:rPr>
        <w:t>教育部100个全国普通高校毕业生就业创业工作典型案例；</w:t>
      </w:r>
      <w:r>
        <w:rPr>
          <w:rFonts w:ascii="仿宋" w:eastAsia="仿宋" w:hAnsi="仿宋" w:cs="楷体"/>
          <w:szCs w:val="28"/>
        </w:rPr>
        <w:t>《构建民族</w:t>
      </w:r>
      <w:r>
        <w:rPr>
          <w:rFonts w:ascii="仿宋" w:eastAsia="仿宋" w:hAnsi="仿宋" w:cs="楷体"/>
          <w:szCs w:val="28"/>
        </w:rPr>
        <w:lastRenderedPageBreak/>
        <w:t>特色创新创业教育体系，助推人才培养质量提升》获2020年度全国高职院校创新创业特色典型案例。</w:t>
      </w:r>
      <w:r>
        <w:rPr>
          <w:rFonts w:ascii="仿宋" w:eastAsia="仿宋" w:hAnsi="仿宋" w:cs="楷体" w:hint="eastAsia"/>
          <w:szCs w:val="28"/>
        </w:rPr>
        <w:t>组织了第七届互联网+创业大赛，组织参赛项目270个，参赛学生1566人，初赛-复赛-决赛共</w:t>
      </w:r>
      <w:r>
        <w:rPr>
          <w:rFonts w:ascii="仿宋" w:eastAsia="仿宋" w:hAnsi="仿宋" w:cs="楷体"/>
          <w:szCs w:val="28"/>
        </w:rPr>
        <w:t>10</w:t>
      </w:r>
      <w:r>
        <w:rPr>
          <w:rFonts w:ascii="仿宋" w:eastAsia="仿宋" w:hAnsi="仿宋" w:cs="楷体" w:hint="eastAsia"/>
          <w:szCs w:val="28"/>
        </w:rPr>
        <w:t>场；举办讲座12场，参加师生4230人次；举办训练营7次，一对一指导创业团队82个；</w:t>
      </w:r>
      <w:bookmarkStart w:id="74" w:name="_Toc11608"/>
      <w:bookmarkStart w:id="75" w:name="_Toc4552"/>
      <w:bookmarkStart w:id="76" w:name="_Toc9680_WPSOffice_Level2"/>
      <w:bookmarkStart w:id="77" w:name="_Toc20907"/>
      <w:bookmarkStart w:id="78" w:name="_Toc28957764"/>
      <w:r w:rsidR="00BB1576">
        <w:rPr>
          <w:rFonts w:ascii="仿宋" w:eastAsia="仿宋" w:hAnsi="仿宋" w:cs="楷体" w:hint="eastAsia"/>
          <w:szCs w:val="28"/>
        </w:rPr>
        <w:t>荣获第七届全国“互联网＋”创新创业大赛铜奖2项，自治区金奖2项，银奖1项、铜奖3项；荣获第五届中华职教杯创新创业大赛国赛铜奖2项；荣获自治区教育厅生涯规划大赛高职组一等奖</w:t>
      </w:r>
      <w:r w:rsidR="00793FCD">
        <w:rPr>
          <w:rFonts w:ascii="仿宋" w:eastAsia="仿宋" w:hAnsi="仿宋" w:cs="楷体" w:hint="eastAsia"/>
          <w:szCs w:val="28"/>
        </w:rPr>
        <w:t>1项</w:t>
      </w:r>
      <w:r w:rsidR="00BB1576">
        <w:rPr>
          <w:rFonts w:ascii="仿宋" w:eastAsia="仿宋" w:hAnsi="仿宋" w:cs="楷体" w:hint="eastAsia"/>
          <w:szCs w:val="28"/>
        </w:rPr>
        <w:t>；荣获第四届“京津冀-粤港澳”青年创新创业大赛总决赛三等奖1项；荣获第十届中国创新创业大赛自治区赛区优秀奖1项。</w:t>
      </w:r>
      <w:bookmarkStart w:id="79" w:name="_Toc11065_WPSOffice_Level1"/>
      <w:bookmarkStart w:id="80" w:name="_Toc15553_WPSOffice_Level1"/>
      <w:bookmarkEnd w:id="74"/>
      <w:bookmarkEnd w:id="75"/>
      <w:bookmarkEnd w:id="76"/>
      <w:bookmarkEnd w:id="77"/>
      <w:bookmarkEnd w:id="78"/>
    </w:p>
    <w:p w:rsidR="00ED1E6C" w:rsidRPr="00D942D8" w:rsidRDefault="00311570" w:rsidP="00C6751D">
      <w:pPr>
        <w:pStyle w:val="1"/>
        <w:keepNext w:val="0"/>
        <w:keepLines w:val="0"/>
        <w:widowControl w:val="0"/>
        <w:snapToGrid w:val="0"/>
        <w:spacing w:line="540" w:lineRule="exact"/>
        <w:ind w:firstLineChars="200" w:firstLine="643"/>
        <w:rPr>
          <w:rFonts w:ascii="仿宋" w:eastAsia="仿宋" w:hAnsi="仿宋"/>
          <w:szCs w:val="32"/>
        </w:rPr>
      </w:pPr>
      <w:r w:rsidRPr="00D942D8">
        <w:rPr>
          <w:rFonts w:ascii="仿宋" w:eastAsia="仿宋" w:hAnsi="仿宋" w:hint="eastAsia"/>
          <w:szCs w:val="32"/>
        </w:rPr>
        <w:t>5.跟踪调查</w:t>
      </w:r>
      <w:bookmarkEnd w:id="79"/>
      <w:bookmarkEnd w:id="80"/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2021年下半年，教育厅通过第三方平台，统一对毕业生进行网络调查</w:t>
      </w:r>
      <w:bookmarkStart w:id="81" w:name="_GoBack"/>
      <w:bookmarkEnd w:id="81"/>
      <w:r>
        <w:rPr>
          <w:rFonts w:ascii="仿宋" w:eastAsia="仿宋" w:hAnsi="仿宋" w:cs="楷体" w:hint="eastAsia"/>
          <w:szCs w:val="28"/>
        </w:rPr>
        <w:t>，学院参与调查毕业生2</w:t>
      </w:r>
      <w:r>
        <w:rPr>
          <w:rFonts w:ascii="仿宋" w:eastAsia="仿宋" w:hAnsi="仿宋" w:cs="楷体"/>
          <w:szCs w:val="28"/>
        </w:rPr>
        <w:t>329</w:t>
      </w:r>
      <w:r>
        <w:rPr>
          <w:rFonts w:ascii="仿宋" w:eastAsia="仿宋" w:hAnsi="仿宋" w:cs="楷体" w:hint="eastAsia"/>
          <w:szCs w:val="28"/>
        </w:rPr>
        <w:t>人，占毕业生总数</w:t>
      </w:r>
      <w:r>
        <w:rPr>
          <w:rFonts w:ascii="仿宋" w:eastAsia="仿宋" w:hAnsi="仿宋" w:cs="楷体"/>
          <w:szCs w:val="28"/>
        </w:rPr>
        <w:t>68.8</w:t>
      </w:r>
      <w:r>
        <w:rPr>
          <w:rFonts w:ascii="仿宋" w:eastAsia="仿宋" w:hAnsi="仿宋" w:cs="楷体" w:hint="eastAsia"/>
          <w:szCs w:val="28"/>
        </w:rPr>
        <w:t>%，覆盖所有专业；回收用人单位问卷640份。</w:t>
      </w:r>
    </w:p>
    <w:p w:rsidR="00ED1E6C" w:rsidRPr="00793FCD" w:rsidRDefault="00311570" w:rsidP="00C6751D">
      <w:pPr>
        <w:widowControl w:val="0"/>
        <w:snapToGrid w:val="0"/>
        <w:spacing w:line="540" w:lineRule="exact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82" w:name="_Toc31471_WPSOffice_Level2"/>
      <w:bookmarkStart w:id="83" w:name="_Toc7664_WPSOffice_Level2"/>
      <w:r w:rsidRPr="00793FCD">
        <w:rPr>
          <w:rFonts w:ascii="仿宋" w:eastAsia="仿宋" w:hAnsi="仿宋" w:hint="eastAsia"/>
          <w:b/>
          <w:bCs/>
          <w:kern w:val="2"/>
          <w:sz w:val="32"/>
          <w:szCs w:val="32"/>
        </w:rPr>
        <w:t>5.1毕业生满意度</w:t>
      </w:r>
      <w:bookmarkEnd w:id="82"/>
      <w:r w:rsidRPr="00793FCD">
        <w:rPr>
          <w:rFonts w:ascii="仿宋" w:eastAsia="仿宋" w:hAnsi="仿宋" w:hint="eastAsia"/>
          <w:b/>
          <w:bCs/>
          <w:kern w:val="2"/>
          <w:sz w:val="32"/>
          <w:szCs w:val="32"/>
        </w:rPr>
        <w:t>调查情况</w:t>
      </w:r>
      <w:bookmarkEnd w:id="83"/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 xml:space="preserve">★ </w:t>
      </w:r>
      <w:r>
        <w:rPr>
          <w:rFonts w:ascii="仿宋" w:eastAsia="仿宋" w:hAnsi="仿宋" w:cs="楷体"/>
          <w:szCs w:val="28"/>
        </w:rPr>
        <w:t>对就业现状满意度</w:t>
      </w:r>
      <w:r>
        <w:rPr>
          <w:rFonts w:ascii="仿宋" w:eastAsia="仿宋" w:hAnsi="仿宋" w:cs="楷体" w:hint="eastAsia"/>
          <w:szCs w:val="28"/>
        </w:rPr>
        <w:t>。</w:t>
      </w:r>
      <w:r>
        <w:rPr>
          <w:rFonts w:ascii="仿宋" w:eastAsia="仿宋" w:hAnsi="仿宋" w:cs="楷体"/>
          <w:szCs w:val="28"/>
        </w:rPr>
        <w:t>参与调查就业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574人</w:t>
      </w:r>
      <w:r>
        <w:rPr>
          <w:rFonts w:ascii="仿宋" w:eastAsia="仿宋" w:hAnsi="仿宋" w:cs="楷体" w:hint="eastAsia"/>
          <w:szCs w:val="28"/>
        </w:rPr>
        <w:t>，很满意3</w:t>
      </w:r>
      <w:r>
        <w:rPr>
          <w:rFonts w:ascii="仿宋" w:eastAsia="仿宋" w:hAnsi="仿宋" w:cs="楷体"/>
          <w:szCs w:val="28"/>
        </w:rPr>
        <w:t>35人</w:t>
      </w:r>
      <w:r>
        <w:rPr>
          <w:rFonts w:ascii="仿宋" w:eastAsia="仿宋" w:hAnsi="仿宋" w:cs="楷体" w:hint="eastAsia"/>
          <w:szCs w:val="28"/>
        </w:rPr>
        <w:t>，占比2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满意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017人</w:t>
      </w:r>
      <w:r>
        <w:rPr>
          <w:rFonts w:ascii="仿宋" w:eastAsia="仿宋" w:hAnsi="仿宋" w:cs="楷体" w:hint="eastAsia"/>
          <w:szCs w:val="28"/>
        </w:rPr>
        <w:t>，占比6</w:t>
      </w:r>
      <w:r>
        <w:rPr>
          <w:rFonts w:ascii="仿宋" w:eastAsia="仿宋" w:hAnsi="仿宋" w:cs="楷体"/>
          <w:szCs w:val="28"/>
        </w:rPr>
        <w:t>5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不满意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82</w:t>
      </w:r>
      <w:r>
        <w:rPr>
          <w:rFonts w:ascii="仿宋" w:eastAsia="仿宋" w:hAnsi="仿宋" w:cs="楷体" w:hint="eastAsia"/>
          <w:szCs w:val="28"/>
        </w:rPr>
        <w:t>，占比1</w:t>
      </w:r>
      <w:r>
        <w:rPr>
          <w:rFonts w:ascii="仿宋" w:eastAsia="仿宋" w:hAnsi="仿宋" w:cs="楷体"/>
          <w:szCs w:val="28"/>
        </w:rPr>
        <w:t>2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很不满意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0</w:t>
      </w:r>
      <w:r>
        <w:rPr>
          <w:rFonts w:ascii="仿宋" w:eastAsia="仿宋" w:hAnsi="仿宋" w:cs="楷体" w:hint="eastAsia"/>
          <w:szCs w:val="28"/>
        </w:rPr>
        <w:t>，占比3%；毕业生对就业现状满意率</w:t>
      </w:r>
      <w:r>
        <w:rPr>
          <w:rFonts w:ascii="仿宋" w:eastAsia="仿宋" w:hAnsi="仿宋" w:cs="楷体"/>
          <w:szCs w:val="28"/>
        </w:rPr>
        <w:t>85.9</w:t>
      </w:r>
      <w:r>
        <w:rPr>
          <w:rFonts w:ascii="仿宋" w:eastAsia="仿宋" w:hAnsi="仿宋" w:cs="楷体" w:hint="eastAsia"/>
          <w:szCs w:val="28"/>
        </w:rPr>
        <w:t>%，满意率较高。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★ 对母校推荐度。参与调查数2</w:t>
      </w:r>
      <w:r>
        <w:rPr>
          <w:rFonts w:ascii="仿宋" w:eastAsia="仿宋" w:hAnsi="仿宋" w:cs="楷体"/>
          <w:szCs w:val="28"/>
        </w:rPr>
        <w:t>190人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 xml:space="preserve">愿意推荐2090 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不愿意推荐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00人</w:t>
      </w:r>
      <w:r>
        <w:rPr>
          <w:rFonts w:ascii="仿宋" w:eastAsia="仿宋" w:hAnsi="仿宋" w:cs="楷体" w:hint="eastAsia"/>
          <w:szCs w:val="28"/>
        </w:rPr>
        <w:t>，对母校推荐度为9</w:t>
      </w:r>
      <w:r>
        <w:rPr>
          <w:rFonts w:ascii="仿宋" w:eastAsia="仿宋" w:hAnsi="仿宋" w:cs="楷体"/>
          <w:szCs w:val="28"/>
        </w:rPr>
        <w:t>5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★对母校总体满意度。参与调查数2</w:t>
      </w:r>
      <w:r>
        <w:rPr>
          <w:rFonts w:ascii="仿宋" w:eastAsia="仿宋" w:hAnsi="仿宋" w:cs="楷体"/>
          <w:szCs w:val="28"/>
        </w:rPr>
        <w:t>190人</w:t>
      </w:r>
      <w:r>
        <w:rPr>
          <w:rFonts w:ascii="仿宋" w:eastAsia="仿宋" w:hAnsi="仿宋" w:cs="楷体" w:hint="eastAsia"/>
          <w:szCs w:val="28"/>
        </w:rPr>
        <w:t>，非常满意</w:t>
      </w:r>
      <w:r>
        <w:rPr>
          <w:rFonts w:ascii="仿宋" w:eastAsia="仿宋" w:hAnsi="仿宋" w:cs="楷体"/>
          <w:szCs w:val="28"/>
        </w:rPr>
        <w:t>950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满意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100人</w:t>
      </w:r>
      <w:r>
        <w:rPr>
          <w:rFonts w:ascii="仿宋" w:eastAsia="仿宋" w:hAnsi="仿宋" w:cs="楷体" w:hint="eastAsia"/>
          <w:szCs w:val="28"/>
        </w:rPr>
        <w:t>，不满意1</w:t>
      </w:r>
      <w:r>
        <w:rPr>
          <w:rFonts w:ascii="仿宋" w:eastAsia="仿宋" w:hAnsi="仿宋" w:cs="楷体"/>
          <w:szCs w:val="28"/>
        </w:rPr>
        <w:t>05人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非常不满意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5人</w:t>
      </w:r>
      <w:r>
        <w:rPr>
          <w:rFonts w:ascii="仿宋" w:eastAsia="仿宋" w:hAnsi="仿宋" w:cs="楷体" w:hint="eastAsia"/>
          <w:szCs w:val="28"/>
        </w:rPr>
        <w:t>。对母校总体满意度为9</w:t>
      </w:r>
      <w:r>
        <w:rPr>
          <w:rFonts w:ascii="仿宋" w:eastAsia="仿宋" w:hAnsi="仿宋" w:cs="楷体"/>
          <w:szCs w:val="28"/>
        </w:rPr>
        <w:t>3.6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 xml:space="preserve">★ </w:t>
      </w:r>
      <w:r>
        <w:rPr>
          <w:rFonts w:ascii="仿宋" w:eastAsia="仿宋" w:hAnsi="仿宋" w:cs="楷体"/>
          <w:szCs w:val="28"/>
        </w:rPr>
        <w:t>对学校就业指导满意度</w:t>
      </w:r>
      <w:r>
        <w:rPr>
          <w:rFonts w:ascii="仿宋" w:eastAsia="仿宋" w:hAnsi="仿宋" w:cs="楷体" w:hint="eastAsia"/>
          <w:szCs w:val="28"/>
        </w:rPr>
        <w:t>。参与调查数2</w:t>
      </w:r>
      <w:r>
        <w:rPr>
          <w:rFonts w:ascii="仿宋" w:eastAsia="仿宋" w:hAnsi="仿宋" w:cs="楷体"/>
          <w:szCs w:val="28"/>
        </w:rPr>
        <w:t>190人</w:t>
      </w:r>
      <w:r>
        <w:rPr>
          <w:rFonts w:ascii="仿宋" w:eastAsia="仿宋" w:hAnsi="仿宋" w:cs="楷体" w:hint="eastAsia"/>
          <w:szCs w:val="28"/>
        </w:rPr>
        <w:t>，很满意</w:t>
      </w:r>
      <w:r>
        <w:rPr>
          <w:rFonts w:ascii="仿宋" w:eastAsia="仿宋" w:hAnsi="仿宋" w:cs="楷体"/>
          <w:szCs w:val="28"/>
        </w:rPr>
        <w:t>840人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满意1150人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不满意140人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非常不满意60人</w:t>
      </w:r>
      <w:r>
        <w:rPr>
          <w:rFonts w:ascii="仿宋" w:eastAsia="仿宋" w:hAnsi="仿宋" w:cs="楷体" w:hint="eastAsia"/>
          <w:szCs w:val="28"/>
        </w:rPr>
        <w:t>。</w:t>
      </w:r>
      <w:r>
        <w:rPr>
          <w:rFonts w:ascii="仿宋" w:eastAsia="仿宋" w:hAnsi="仿宋" w:cs="楷体"/>
          <w:szCs w:val="28"/>
        </w:rPr>
        <w:t>对学校就业指导满意度</w:t>
      </w:r>
      <w:r>
        <w:rPr>
          <w:rFonts w:ascii="仿宋" w:eastAsia="仿宋" w:hAnsi="仿宋" w:cs="楷体" w:hint="eastAsia"/>
          <w:szCs w:val="28"/>
        </w:rPr>
        <w:t>为9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lastRenderedPageBreak/>
        <w:t xml:space="preserve">★ </w:t>
      </w:r>
      <w:r>
        <w:rPr>
          <w:rFonts w:ascii="仿宋" w:eastAsia="仿宋" w:hAnsi="仿宋" w:cs="楷体"/>
          <w:szCs w:val="28"/>
        </w:rPr>
        <w:t>对学校教学满意度</w:t>
      </w:r>
      <w:r>
        <w:rPr>
          <w:rFonts w:ascii="仿宋" w:eastAsia="仿宋" w:hAnsi="仿宋" w:cs="楷体" w:hint="eastAsia"/>
          <w:szCs w:val="28"/>
        </w:rPr>
        <w:t>，参与调查数2</w:t>
      </w:r>
      <w:r>
        <w:rPr>
          <w:rFonts w:ascii="仿宋" w:eastAsia="仿宋" w:hAnsi="仿宋" w:cs="楷体"/>
          <w:szCs w:val="28"/>
        </w:rPr>
        <w:t>190人</w:t>
      </w:r>
      <w:r>
        <w:rPr>
          <w:rFonts w:ascii="仿宋" w:eastAsia="仿宋" w:hAnsi="仿宋" w:cs="楷体" w:hint="eastAsia"/>
          <w:szCs w:val="28"/>
        </w:rPr>
        <w:t>，很满意</w:t>
      </w:r>
      <w:r>
        <w:rPr>
          <w:rFonts w:ascii="仿宋" w:eastAsia="仿宋" w:hAnsi="仿宋" w:cs="楷体"/>
          <w:szCs w:val="28"/>
        </w:rPr>
        <w:t>955人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满意1105人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不满意</w:t>
      </w:r>
      <w:r>
        <w:rPr>
          <w:rFonts w:ascii="仿宋" w:eastAsia="仿宋" w:hAnsi="仿宋" w:cs="楷体" w:hint="eastAsia"/>
          <w:szCs w:val="28"/>
        </w:rPr>
        <w:t>5</w:t>
      </w:r>
      <w:r>
        <w:rPr>
          <w:rFonts w:ascii="仿宋" w:eastAsia="仿宋" w:hAnsi="仿宋" w:cs="楷体"/>
          <w:szCs w:val="28"/>
        </w:rPr>
        <w:t>8人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非常不满意76人</w:t>
      </w:r>
      <w:r>
        <w:rPr>
          <w:rFonts w:ascii="仿宋" w:eastAsia="仿宋" w:hAnsi="仿宋" w:cs="楷体" w:hint="eastAsia"/>
          <w:szCs w:val="28"/>
        </w:rPr>
        <w:t>。</w:t>
      </w:r>
      <w:r>
        <w:rPr>
          <w:rFonts w:ascii="仿宋" w:eastAsia="仿宋" w:hAnsi="仿宋" w:cs="楷体"/>
          <w:szCs w:val="28"/>
        </w:rPr>
        <w:t>对学校教学满意度为</w:t>
      </w:r>
      <w:r>
        <w:rPr>
          <w:rFonts w:ascii="仿宋" w:eastAsia="仿宋" w:hAnsi="仿宋" w:cs="楷体" w:hint="eastAsia"/>
          <w:szCs w:val="28"/>
        </w:rPr>
        <w:t>9</w:t>
      </w:r>
      <w:r>
        <w:rPr>
          <w:rFonts w:ascii="仿宋" w:eastAsia="仿宋" w:hAnsi="仿宋" w:cs="楷体"/>
          <w:szCs w:val="28"/>
        </w:rPr>
        <w:t>4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★ 毕业生对学院人才培养方面，2</w:t>
      </w:r>
      <w:r>
        <w:rPr>
          <w:rFonts w:ascii="仿宋" w:eastAsia="仿宋" w:hAnsi="仿宋" w:cs="楷体"/>
          <w:szCs w:val="28"/>
        </w:rPr>
        <w:t>145人参与调查</w:t>
      </w:r>
      <w:r>
        <w:rPr>
          <w:rFonts w:ascii="仿宋" w:eastAsia="仿宋" w:hAnsi="仿宋" w:cs="楷体" w:hint="eastAsia"/>
          <w:szCs w:val="28"/>
        </w:rPr>
        <w:t>，认为需要改进的方面依次是：认为实习和实践环节不够，占比3</w:t>
      </w:r>
      <w:r>
        <w:rPr>
          <w:rFonts w:ascii="仿宋" w:eastAsia="仿宋" w:hAnsi="仿宋" w:cs="楷体"/>
          <w:szCs w:val="28"/>
        </w:rPr>
        <w:t>2</w:t>
      </w:r>
      <w:r>
        <w:rPr>
          <w:rFonts w:ascii="仿宋" w:eastAsia="仿宋" w:hAnsi="仿宋" w:cs="楷体" w:hint="eastAsia"/>
          <w:szCs w:val="28"/>
        </w:rPr>
        <w:t>%；无法调动学生学习兴趣，占比2</w:t>
      </w:r>
      <w:r>
        <w:rPr>
          <w:rFonts w:ascii="仿宋" w:eastAsia="仿宋" w:hAnsi="仿宋" w:cs="楷体"/>
          <w:szCs w:val="28"/>
        </w:rPr>
        <w:t>6</w:t>
      </w:r>
      <w:r>
        <w:rPr>
          <w:rFonts w:ascii="仿宋" w:eastAsia="仿宋" w:hAnsi="仿宋" w:cs="楷体" w:hint="eastAsia"/>
          <w:szCs w:val="28"/>
        </w:rPr>
        <w:t>%；课堂上让学生参与不够，占比2</w:t>
      </w:r>
      <w:r>
        <w:rPr>
          <w:rFonts w:ascii="仿宋" w:eastAsia="仿宋" w:hAnsi="仿宋" w:cs="楷体"/>
          <w:szCs w:val="28"/>
        </w:rPr>
        <w:t>2</w:t>
      </w:r>
      <w:r>
        <w:rPr>
          <w:rFonts w:ascii="仿宋" w:eastAsia="仿宋" w:hAnsi="仿宋" w:cs="楷体" w:hint="eastAsia"/>
          <w:szCs w:val="28"/>
        </w:rPr>
        <w:t>%；多媒体网络教学不好，占比1</w:t>
      </w:r>
      <w:r>
        <w:rPr>
          <w:rFonts w:ascii="仿宋" w:eastAsia="仿宋" w:hAnsi="仿宋" w:cs="楷体"/>
          <w:szCs w:val="28"/>
        </w:rPr>
        <w:t>4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★ 毕业生对就业指导开展方面，2</w:t>
      </w:r>
      <w:r>
        <w:rPr>
          <w:rFonts w:ascii="仿宋" w:eastAsia="仿宋" w:hAnsi="仿宋" w:cs="楷体"/>
          <w:szCs w:val="28"/>
        </w:rPr>
        <w:t>145人参与调查</w:t>
      </w:r>
      <w:r>
        <w:rPr>
          <w:rFonts w:ascii="仿宋" w:eastAsia="仿宋" w:hAnsi="仿宋" w:cs="楷体" w:hint="eastAsia"/>
          <w:szCs w:val="28"/>
        </w:rPr>
        <w:t>，认为需要改进的方面依次是：认为招聘会及招聘信息提供不足，占比</w:t>
      </w:r>
      <w:r>
        <w:rPr>
          <w:rFonts w:ascii="仿宋" w:eastAsia="仿宋" w:hAnsi="仿宋" w:cs="楷体"/>
          <w:szCs w:val="28"/>
        </w:rPr>
        <w:t>31</w:t>
      </w:r>
      <w:r>
        <w:rPr>
          <w:rFonts w:ascii="仿宋" w:eastAsia="仿宋" w:hAnsi="仿宋" w:cs="楷体" w:hint="eastAsia"/>
          <w:szCs w:val="28"/>
        </w:rPr>
        <w:t>%；就业指导针对性不强、缺乏个体指导，占比</w:t>
      </w:r>
      <w:r>
        <w:rPr>
          <w:rFonts w:ascii="仿宋" w:eastAsia="仿宋" w:hAnsi="仿宋" w:cs="楷体"/>
          <w:szCs w:val="28"/>
        </w:rPr>
        <w:t>26</w:t>
      </w:r>
      <w:r>
        <w:rPr>
          <w:rFonts w:ascii="仿宋" w:eastAsia="仿宋" w:hAnsi="仿宋" w:cs="楷体" w:hint="eastAsia"/>
          <w:szCs w:val="28"/>
        </w:rPr>
        <w:t>%；与就业指导老师沟通时间太少，占比10%；学校就业网使用不佳，占比</w:t>
      </w:r>
      <w:r>
        <w:rPr>
          <w:rFonts w:ascii="仿宋" w:eastAsia="仿宋" w:hAnsi="仿宋" w:cs="楷体"/>
          <w:szCs w:val="28"/>
        </w:rPr>
        <w:t>16</w:t>
      </w:r>
      <w:r>
        <w:rPr>
          <w:rFonts w:ascii="仿宋" w:eastAsia="仿宋" w:hAnsi="仿宋" w:cs="楷体" w:hint="eastAsia"/>
          <w:szCs w:val="28"/>
        </w:rPr>
        <w:t>%；就业指导课程针对性、实用性不强，占比</w:t>
      </w:r>
      <w:r>
        <w:rPr>
          <w:rFonts w:ascii="仿宋" w:eastAsia="仿宋" w:hAnsi="仿宋" w:cs="楷体"/>
          <w:szCs w:val="28"/>
        </w:rPr>
        <w:t>13</w:t>
      </w:r>
      <w:r>
        <w:rPr>
          <w:rFonts w:ascii="仿宋" w:eastAsia="仿宋" w:hAnsi="仿宋" w:cs="楷体" w:hint="eastAsia"/>
          <w:szCs w:val="28"/>
        </w:rPr>
        <w:t>%；就业政策宣传不及时，占比</w:t>
      </w:r>
      <w:r>
        <w:rPr>
          <w:rFonts w:ascii="仿宋" w:eastAsia="仿宋" w:hAnsi="仿宋" w:cs="楷体"/>
          <w:szCs w:val="28"/>
        </w:rPr>
        <w:t>12</w:t>
      </w:r>
      <w:r>
        <w:rPr>
          <w:rFonts w:ascii="仿宋" w:eastAsia="仿宋" w:hAnsi="仿宋" w:cs="楷体" w:hint="eastAsia"/>
          <w:szCs w:val="28"/>
        </w:rPr>
        <w:t>%；报到证、档案等服务不够便捷，占比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2%；专业课教师对就业指导参与不足，占比</w:t>
      </w:r>
      <w:r>
        <w:rPr>
          <w:rFonts w:ascii="仿宋" w:eastAsia="仿宋" w:hAnsi="仿宋" w:cs="楷体"/>
          <w:szCs w:val="28"/>
        </w:rPr>
        <w:t>11</w:t>
      </w:r>
      <w:r>
        <w:rPr>
          <w:rFonts w:ascii="仿宋" w:eastAsia="仿宋" w:hAnsi="仿宋" w:cs="楷体" w:hint="eastAsia"/>
          <w:szCs w:val="28"/>
        </w:rPr>
        <w:t xml:space="preserve">%。 </w:t>
      </w:r>
    </w:p>
    <w:p w:rsidR="00ED1E6C" w:rsidRDefault="00311570" w:rsidP="00C6751D">
      <w:pPr>
        <w:widowControl w:val="0"/>
        <w:snapToGrid w:val="0"/>
        <w:spacing w:line="540" w:lineRule="exact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84" w:name="_Toc29583_WPSOffice_Level2"/>
      <w:bookmarkStart w:id="85" w:name="_Toc1999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5.2毕业生</w:t>
      </w:r>
      <w:bookmarkEnd w:id="84"/>
      <w:bookmarkEnd w:id="85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待遇</w:t>
      </w:r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调查显示，202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届毕业生初入职月人均收入略高于20</w:t>
      </w:r>
      <w:r>
        <w:rPr>
          <w:rFonts w:ascii="仿宋" w:eastAsia="仿宋" w:hAnsi="仿宋" w:cs="楷体"/>
          <w:szCs w:val="28"/>
        </w:rPr>
        <w:t>20</w:t>
      </w:r>
      <w:r>
        <w:rPr>
          <w:rFonts w:ascii="仿宋" w:eastAsia="仿宋" w:hAnsi="仿宋" w:cs="楷体" w:hint="eastAsia"/>
          <w:szCs w:val="28"/>
        </w:rPr>
        <w:t>年毕业生平均月工资，符合大多数用人单位酬资水平，但与毕业生的预期仍有差距。享受保险情况，接受调查1</w:t>
      </w:r>
      <w:r>
        <w:rPr>
          <w:rFonts w:ascii="仿宋" w:eastAsia="仿宋" w:hAnsi="仿宋" w:cs="楷体"/>
          <w:szCs w:val="28"/>
        </w:rPr>
        <w:t>402人</w:t>
      </w:r>
      <w:r>
        <w:rPr>
          <w:rFonts w:ascii="仿宋" w:eastAsia="仿宋" w:hAnsi="仿宋" w:cs="楷体" w:hint="eastAsia"/>
          <w:szCs w:val="28"/>
        </w:rPr>
        <w:t>，</w:t>
      </w:r>
      <w:r>
        <w:rPr>
          <w:rFonts w:ascii="仿宋" w:eastAsia="仿宋" w:hAnsi="仿宋" w:cs="楷体"/>
          <w:szCs w:val="28"/>
        </w:rPr>
        <w:t>享受五险一金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08人</w:t>
      </w:r>
      <w:r>
        <w:rPr>
          <w:rFonts w:ascii="仿宋" w:eastAsia="仿宋" w:hAnsi="仿宋" w:cs="楷体" w:hint="eastAsia"/>
          <w:szCs w:val="28"/>
        </w:rPr>
        <w:t>，占比2</w:t>
      </w:r>
      <w:r>
        <w:rPr>
          <w:rFonts w:ascii="仿宋" w:eastAsia="仿宋" w:hAnsi="仿宋" w:cs="楷体"/>
          <w:szCs w:val="28"/>
        </w:rPr>
        <w:t>9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部分享受</w:t>
      </w:r>
      <w:r>
        <w:rPr>
          <w:rFonts w:ascii="仿宋" w:eastAsia="仿宋" w:hAnsi="仿宋" w:cs="楷体" w:hint="eastAsia"/>
          <w:szCs w:val="28"/>
        </w:rPr>
        <w:t>4</w:t>
      </w:r>
      <w:r>
        <w:rPr>
          <w:rFonts w:ascii="仿宋" w:eastAsia="仿宋" w:hAnsi="仿宋" w:cs="楷体"/>
          <w:szCs w:val="28"/>
        </w:rPr>
        <w:t>75人</w:t>
      </w:r>
      <w:r>
        <w:rPr>
          <w:rFonts w:ascii="仿宋" w:eastAsia="仿宋" w:hAnsi="仿宋" w:cs="楷体" w:hint="eastAsia"/>
          <w:szCs w:val="28"/>
        </w:rPr>
        <w:t>，占比</w:t>
      </w:r>
      <w:r>
        <w:rPr>
          <w:rFonts w:ascii="仿宋" w:eastAsia="仿宋" w:hAnsi="仿宋" w:cs="楷体"/>
          <w:szCs w:val="28"/>
        </w:rPr>
        <w:t>34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没有享受</w:t>
      </w:r>
      <w:r>
        <w:rPr>
          <w:rFonts w:ascii="仿宋" w:eastAsia="仿宋" w:hAnsi="仿宋" w:cs="楷体" w:hint="eastAsia"/>
          <w:szCs w:val="28"/>
        </w:rPr>
        <w:t>2</w:t>
      </w:r>
      <w:r>
        <w:rPr>
          <w:rFonts w:ascii="仿宋" w:eastAsia="仿宋" w:hAnsi="仿宋" w:cs="楷体"/>
          <w:szCs w:val="28"/>
        </w:rPr>
        <w:t>89人</w:t>
      </w:r>
      <w:r>
        <w:rPr>
          <w:rFonts w:ascii="仿宋" w:eastAsia="仿宋" w:hAnsi="仿宋" w:cs="楷体" w:hint="eastAsia"/>
          <w:szCs w:val="28"/>
        </w:rPr>
        <w:t>，占比2</w:t>
      </w:r>
      <w:r>
        <w:rPr>
          <w:rFonts w:ascii="仿宋" w:eastAsia="仿宋" w:hAnsi="仿宋" w:cs="楷体"/>
          <w:szCs w:val="28"/>
        </w:rPr>
        <w:t>1</w:t>
      </w:r>
      <w:r>
        <w:rPr>
          <w:rFonts w:ascii="仿宋" w:eastAsia="仿宋" w:hAnsi="仿宋" w:cs="楷体" w:hint="eastAsia"/>
          <w:szCs w:val="28"/>
        </w:rPr>
        <w:t>%；</w:t>
      </w:r>
      <w:r>
        <w:rPr>
          <w:rFonts w:ascii="仿宋" w:eastAsia="仿宋" w:hAnsi="仿宋" w:cs="楷体"/>
          <w:szCs w:val="28"/>
        </w:rPr>
        <w:t>不清楚</w:t>
      </w:r>
      <w:r>
        <w:rPr>
          <w:rFonts w:ascii="仿宋" w:eastAsia="仿宋" w:hAnsi="仿宋" w:cs="楷体" w:hint="eastAsia"/>
          <w:szCs w:val="28"/>
        </w:rPr>
        <w:t>1</w:t>
      </w:r>
      <w:r>
        <w:rPr>
          <w:rFonts w:ascii="仿宋" w:eastAsia="仿宋" w:hAnsi="仿宋" w:cs="楷体"/>
          <w:szCs w:val="28"/>
        </w:rPr>
        <w:t>75人</w:t>
      </w:r>
      <w:r>
        <w:rPr>
          <w:rFonts w:ascii="仿宋" w:eastAsia="仿宋" w:hAnsi="仿宋" w:cs="楷体" w:hint="eastAsia"/>
          <w:szCs w:val="28"/>
        </w:rPr>
        <w:t>，占比</w:t>
      </w:r>
      <w:r>
        <w:rPr>
          <w:rFonts w:ascii="仿宋" w:eastAsia="仿宋" w:hAnsi="仿宋" w:cs="楷体"/>
          <w:szCs w:val="28"/>
        </w:rPr>
        <w:t>12</w:t>
      </w:r>
      <w:r>
        <w:rPr>
          <w:rFonts w:ascii="仿宋" w:eastAsia="仿宋" w:hAnsi="仿宋" w:cs="楷体" w:hint="eastAsia"/>
          <w:szCs w:val="28"/>
        </w:rPr>
        <w:t>%。</w:t>
      </w:r>
    </w:p>
    <w:p w:rsidR="00ED1E6C" w:rsidRDefault="00311570" w:rsidP="00C6751D">
      <w:pPr>
        <w:widowControl w:val="0"/>
        <w:snapToGrid w:val="0"/>
        <w:spacing w:line="540" w:lineRule="exact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86" w:name="_Toc1436_WPSOffice_Level2"/>
      <w:bookmarkStart w:id="87" w:name="_Toc13075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5.</w:t>
      </w:r>
      <w:r>
        <w:rPr>
          <w:rFonts w:ascii="仿宋" w:eastAsia="仿宋" w:hAnsi="仿宋"/>
          <w:b/>
          <w:bCs/>
          <w:kern w:val="2"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用人单位对毕业生的评价</w:t>
      </w:r>
      <w:bookmarkEnd w:id="86"/>
      <w:bookmarkEnd w:id="87"/>
    </w:p>
    <w:p w:rsidR="00ED1E6C" w:rsidRDefault="00311570" w:rsidP="00C6751D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结合毕业实习就业，学院对</w:t>
      </w:r>
      <w:r>
        <w:rPr>
          <w:rFonts w:ascii="仿宋" w:eastAsia="仿宋" w:hAnsi="仿宋" w:cs="楷体"/>
          <w:szCs w:val="28"/>
        </w:rPr>
        <w:t>700余</w:t>
      </w:r>
      <w:r>
        <w:rPr>
          <w:rFonts w:ascii="仿宋" w:eastAsia="仿宋" w:hAnsi="仿宋" w:cs="楷体" w:hint="eastAsia"/>
          <w:szCs w:val="28"/>
        </w:rPr>
        <w:t>家用人单位进行了调查，调查对象涵盖行政事业单位、国有企业、民营企业，既有当地用人单位又有区内外用人单位。反馈显示用人单位对毕业生总体满意度为95.5%，用人单位对学院毕业生工作表现评价频率最高的词汇：勤奋实干、踏</w:t>
      </w:r>
      <w:r>
        <w:rPr>
          <w:rFonts w:ascii="仿宋" w:eastAsia="仿宋" w:hAnsi="仿宋" w:cs="楷体" w:hint="eastAsia"/>
          <w:szCs w:val="28"/>
        </w:rPr>
        <w:lastRenderedPageBreak/>
        <w:t>实肯干、爱岗敬业、诚实守信、乐于奉献、执行力强、技术过硬、扎根基层、富有团队精神、专业能力强。</w:t>
      </w:r>
    </w:p>
    <w:p w:rsidR="00ED1E6C" w:rsidRDefault="00ED1E6C">
      <w:pPr>
        <w:widowControl w:val="0"/>
        <w:snapToGrid w:val="0"/>
        <w:spacing w:line="360" w:lineRule="auto"/>
        <w:ind w:firstLineChars="0" w:firstLine="0"/>
        <w:rPr>
          <w:rFonts w:ascii="仿宋" w:eastAsia="仿宋" w:hAnsi="仿宋" w:cs="楷体"/>
          <w:b/>
          <w:szCs w:val="28"/>
        </w:rPr>
      </w:pPr>
      <w:bookmarkStart w:id="88" w:name="_Toc28957765"/>
      <w:bookmarkStart w:id="89" w:name="_Toc28957903"/>
    </w:p>
    <w:p w:rsidR="00ED1E6C" w:rsidRDefault="00311570">
      <w:pPr>
        <w:widowControl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楷体"/>
          <w:b/>
          <w:szCs w:val="28"/>
        </w:rPr>
      </w:pPr>
      <w:r>
        <w:rPr>
          <w:rFonts w:ascii="仿宋" w:eastAsia="仿宋" w:hAnsi="仿宋" w:cs="楷体"/>
          <w:b/>
          <w:szCs w:val="28"/>
        </w:rPr>
        <w:t>表1</w:t>
      </w:r>
      <w:r w:rsidR="00D942D8">
        <w:rPr>
          <w:rFonts w:ascii="仿宋" w:eastAsia="仿宋" w:hAnsi="仿宋" w:cs="楷体"/>
          <w:b/>
          <w:szCs w:val="28"/>
        </w:rPr>
        <w:t>6</w:t>
      </w:r>
      <w:r>
        <w:rPr>
          <w:rFonts w:ascii="仿宋" w:eastAsia="仿宋" w:hAnsi="仿宋" w:cs="楷体"/>
          <w:b/>
          <w:szCs w:val="28"/>
        </w:rPr>
        <w:t>：2021年用人单位对毕业生评价一览表</w:t>
      </w:r>
      <w:bookmarkEnd w:id="88"/>
      <w:bookmarkEnd w:id="89"/>
    </w:p>
    <w:tbl>
      <w:tblPr>
        <w:tblStyle w:val="ae"/>
        <w:tblW w:w="8448" w:type="dxa"/>
        <w:tblLayout w:type="fixed"/>
        <w:tblLook w:val="04A0" w:firstRow="1" w:lastRow="0" w:firstColumn="1" w:lastColumn="0" w:noHBand="0" w:noVBand="1"/>
      </w:tblPr>
      <w:tblGrid>
        <w:gridCol w:w="675"/>
        <w:gridCol w:w="2748"/>
        <w:gridCol w:w="1500"/>
        <w:gridCol w:w="1755"/>
        <w:gridCol w:w="1770"/>
      </w:tblGrid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序号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评价项目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非常满意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满意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ED1E6C" w:rsidRDefault="00311570">
            <w:pPr>
              <w:widowControl w:val="0"/>
              <w:ind w:firstLine="422"/>
              <w:jc w:val="center"/>
              <w:rPr>
                <w:rFonts w:ascii="仿宋" w:eastAsia="仿宋" w:hAnsi="仿宋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/>
                <w:sz w:val="21"/>
                <w:szCs w:val="21"/>
              </w:rPr>
              <w:t>不满意</w:t>
            </w:r>
          </w:p>
        </w:tc>
      </w:tr>
      <w:tr w:rsidR="00ED1E6C">
        <w:tc>
          <w:tcPr>
            <w:tcW w:w="67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适应能力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3%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43.27%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1.4%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创新能力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.47%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2.9%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专业知识技能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49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.82%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36.6%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2.19%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吃苦耐劳精神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55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.71%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42.75%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1.54%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团队合作精神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35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47.90%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1.75%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组织协调能力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68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44.06%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1.9%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自主学习能力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47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50.44%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1.64%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语言表达能力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55.12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43.68%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1.2%</w:t>
            </w:r>
          </w:p>
        </w:tc>
      </w:tr>
      <w:tr w:rsidR="00ED1E6C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执行力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51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5%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46.95%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D1E6C" w:rsidRDefault="00311570">
            <w:pPr>
              <w:widowControl w:val="0"/>
              <w:ind w:firstLine="42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1.3%</w:t>
            </w:r>
          </w:p>
        </w:tc>
      </w:tr>
    </w:tbl>
    <w:p w:rsidR="00ED1E6C" w:rsidRDefault="00ED1E6C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</w:p>
    <w:p w:rsidR="00ED1E6C" w:rsidRDefault="00311570">
      <w:pPr>
        <w:pStyle w:val="1"/>
        <w:keepNext w:val="0"/>
        <w:keepLines w:val="0"/>
        <w:widowControl w:val="0"/>
        <w:snapToGrid w:val="0"/>
        <w:ind w:firstLineChars="200" w:firstLine="643"/>
        <w:rPr>
          <w:rFonts w:ascii="仿宋" w:eastAsia="仿宋" w:hAnsi="仿宋"/>
          <w:szCs w:val="32"/>
        </w:rPr>
      </w:pPr>
      <w:bookmarkStart w:id="90" w:name="_Toc30867"/>
      <w:bookmarkStart w:id="91" w:name="_Toc20085"/>
      <w:bookmarkStart w:id="92" w:name="_Toc21654"/>
      <w:bookmarkStart w:id="93" w:name="_Toc2875_WPSOffice_Level1"/>
      <w:bookmarkStart w:id="94" w:name="_Toc23402_WPSOffice_Level1"/>
      <w:bookmarkEnd w:id="71"/>
      <w:bookmarkEnd w:id="72"/>
      <w:bookmarkEnd w:id="73"/>
      <w:r>
        <w:rPr>
          <w:rFonts w:ascii="仿宋" w:eastAsia="仿宋" w:hAnsi="仿宋" w:hint="eastAsia"/>
          <w:szCs w:val="32"/>
        </w:rPr>
        <w:t>6.</w:t>
      </w:r>
      <w:bookmarkEnd w:id="90"/>
      <w:bookmarkEnd w:id="91"/>
      <w:bookmarkEnd w:id="92"/>
      <w:r>
        <w:rPr>
          <w:rFonts w:ascii="仿宋" w:eastAsia="仿宋" w:hAnsi="仿宋" w:hint="eastAsia"/>
          <w:szCs w:val="32"/>
        </w:rPr>
        <w:t>对招生、专业设置和人才培养的反馈</w:t>
      </w:r>
      <w:bookmarkEnd w:id="93"/>
      <w:bookmarkEnd w:id="94"/>
    </w:p>
    <w:p w:rsidR="00ED1E6C" w:rsidRDefault="00311570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学院始终坚持科学发展的理念，加强招生、教学、就业等部门的联动机制建设，将学生就业情况反馈到日常的教育教学中，不断修订和调整教学计划和培养方案，对于提升毕业生就业竞争能力，提高人才培养质量具有重要的意义。</w:t>
      </w:r>
    </w:p>
    <w:p w:rsidR="00ED1E6C" w:rsidRDefault="00311570">
      <w:pPr>
        <w:widowControl w:val="0"/>
        <w:snapToGrid w:val="0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95" w:name="_Toc10260_WPSOffice_Level2"/>
      <w:bookmarkStart w:id="96" w:name="_Toc19529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6.1优化招生专业</w:t>
      </w:r>
      <w:bookmarkEnd w:id="95"/>
      <w:bookmarkEnd w:id="96"/>
    </w:p>
    <w:p w:rsidR="00ED1E6C" w:rsidRDefault="00311570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bookmarkStart w:id="97" w:name="_Toc6684"/>
      <w:bookmarkStart w:id="98" w:name="_Toc30852"/>
      <w:bookmarkStart w:id="99" w:name="_Toc17170"/>
      <w:bookmarkStart w:id="100" w:name="_Toc6450_WPSOffice_Level2"/>
      <w:r>
        <w:rPr>
          <w:rFonts w:ascii="仿宋" w:eastAsia="仿宋" w:hAnsi="仿宋" w:cs="楷体" w:hint="eastAsia"/>
          <w:szCs w:val="28"/>
        </w:rPr>
        <w:t>根据毕业生调研，学院修订了《锡林郭勒职业学院关于专业（高职）设置与动态调整管理办法》，所有专业开展人才需求状况调研分析，精准对接本地现代畜牧、清洁能源、康养服务等优势产业发展与文化旅游特色产业，及时优化专业布局与招生规模。2020学年新增了电力系统自动化技术专业，与风力发电工程技术、热能动力工程技术专业组建专业群。对社会需求量少、招生数量少的专业予以停招3个、撤销1个。保留了对接产业、特色鲜明、优势突出、布局合理的专业50个，基本形成符合地方产业发展的专业体系。</w:t>
      </w:r>
    </w:p>
    <w:p w:rsidR="00ED1E6C" w:rsidRDefault="00311570">
      <w:pPr>
        <w:widowControl w:val="0"/>
        <w:spacing w:line="56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将现有的50个专业组建成7个专业群。按照分层分类施策、梯</w:t>
      </w:r>
      <w:r>
        <w:rPr>
          <w:rFonts w:ascii="仿宋" w:eastAsia="仿宋" w:hAnsi="仿宋" w:cs="楷体" w:hint="eastAsia"/>
          <w:szCs w:val="28"/>
        </w:rPr>
        <w:lastRenderedPageBreak/>
        <w:t>度推进建设原则，以中国特色高水平专业群建设为目标，重点推进畜牧兽医、护理2个自治区级高水平专业群建设，立项能源电力、学前教育、装备制造3个院级特色骨干专业群进行建设，培育大数据技术、创意文化2个专业群。基本形成力争成为国家级、建好自治区级、推进与培育院级的三级专业群建设体系。</w:t>
      </w:r>
    </w:p>
    <w:p w:rsidR="00ED1E6C" w:rsidRDefault="00311570">
      <w:pPr>
        <w:widowControl w:val="0"/>
        <w:snapToGrid w:val="0"/>
        <w:ind w:firstLine="643"/>
        <w:outlineLvl w:val="1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101" w:name="_Toc16902_WPSOffice_Level2"/>
      <w:r>
        <w:rPr>
          <w:rFonts w:ascii="仿宋" w:eastAsia="仿宋" w:hAnsi="仿宋" w:hint="eastAsia"/>
          <w:b/>
          <w:bCs/>
          <w:kern w:val="2"/>
          <w:sz w:val="32"/>
          <w:szCs w:val="32"/>
        </w:rPr>
        <w:t>6.2深化教育教学改革</w:t>
      </w:r>
      <w:bookmarkEnd w:id="97"/>
      <w:bookmarkEnd w:id="98"/>
      <w:bookmarkEnd w:id="99"/>
      <w:bookmarkEnd w:id="100"/>
      <w:bookmarkEnd w:id="101"/>
    </w:p>
    <w:p w:rsidR="00ED1E6C" w:rsidRDefault="00311570">
      <w:pPr>
        <w:widowControl w:val="0"/>
        <w:snapToGrid w:val="0"/>
        <w:spacing w:line="54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 xml:space="preserve">根据毕业生及用人单位反馈，学院不断完善实验、实习和实践教学项目管理制度，推进实践教学体系建设工作。坚持把“改”字贯穿始终，明确专业培养目标、深化教育教学改革、强化教学方法改革，推广普及项目教学、案例教学、情境教学、模块化教学等教学方式，广泛运用启发式、探究式、讨论式、参与式等教学方法，推广翻转课堂、混合式教学、理实一体教学等新型教学模式，推动课堂教学革命。实施小班制教学，加强课堂教学管理，规范教学秩序，打造优质课堂。强化学生学习过程评价，完善专业、课程、教师、学生等各层面的质量标准和制度体系。 </w:t>
      </w:r>
    </w:p>
    <w:p w:rsidR="00ED1E6C" w:rsidRDefault="00311570">
      <w:pPr>
        <w:widowControl w:val="0"/>
        <w:spacing w:line="560" w:lineRule="exact"/>
        <w:ind w:firstLine="560"/>
        <w:rPr>
          <w:rFonts w:ascii="仿宋" w:eastAsia="仿宋" w:hAnsi="仿宋" w:cs="楷体"/>
          <w:szCs w:val="28"/>
        </w:rPr>
      </w:pPr>
      <w:r>
        <w:rPr>
          <w:rFonts w:ascii="仿宋" w:eastAsia="仿宋" w:hAnsi="仿宋" w:cs="楷体" w:hint="eastAsia"/>
          <w:szCs w:val="28"/>
        </w:rPr>
        <w:t>落实《国家职业教育改革实施方案》关于启动 1+X 证书制度试 点的工作部署，深化校企双元育人，提高人才培养质量。学院申报并开展 1+X 证书制度试点工作，已有三批次获批11个专业进行“1+X”证书制度试点。试点专业优化专业人才培养方案，将职业技能等级标准有关内容融入到专业课程教学，修订了课程标准，建成符合职业技能等级证书培训的实训室，有效推动书证融通。</w:t>
      </w:r>
    </w:p>
    <w:p w:rsidR="00ED1E6C" w:rsidRDefault="00311570">
      <w:pPr>
        <w:widowControl w:val="0"/>
        <w:snapToGrid w:val="0"/>
        <w:spacing w:line="540" w:lineRule="exact"/>
        <w:ind w:firstLine="560"/>
      </w:pPr>
      <w:r>
        <w:rPr>
          <w:rFonts w:ascii="仿宋" w:eastAsia="仿宋" w:hAnsi="仿宋" w:cs="楷体" w:hint="eastAsia"/>
          <w:szCs w:val="28"/>
        </w:rPr>
        <w:t>202</w:t>
      </w:r>
      <w:r>
        <w:rPr>
          <w:rFonts w:ascii="仿宋" w:eastAsia="仿宋" w:hAnsi="仿宋" w:cs="楷体"/>
          <w:szCs w:val="28"/>
        </w:rPr>
        <w:t>2</w:t>
      </w:r>
      <w:r>
        <w:rPr>
          <w:rFonts w:ascii="仿宋" w:eastAsia="仿宋" w:hAnsi="仿宋" w:cs="楷体" w:hint="eastAsia"/>
          <w:szCs w:val="28"/>
        </w:rPr>
        <w:t>年，全国普通高校毕业生超过1</w:t>
      </w:r>
      <w:r>
        <w:rPr>
          <w:rFonts w:ascii="仿宋" w:eastAsia="仿宋" w:hAnsi="仿宋" w:cs="楷体"/>
          <w:szCs w:val="28"/>
        </w:rPr>
        <w:t>000万，学院毕业生总数也再创新高，</w:t>
      </w:r>
      <w:r>
        <w:rPr>
          <w:rFonts w:ascii="仿宋" w:eastAsia="仿宋" w:hAnsi="仿宋" w:cs="楷体" w:hint="eastAsia"/>
          <w:szCs w:val="28"/>
        </w:rPr>
        <w:t>毕业生就业创业形势依然复杂严峻。学院将深入贯彻</w:t>
      </w:r>
      <w:r>
        <w:rPr>
          <w:rFonts w:ascii="仿宋" w:eastAsia="仿宋" w:hAnsi="仿宋" w:cs="楷体"/>
          <w:szCs w:val="28"/>
        </w:rPr>
        <w:t>党的十九大精神</w:t>
      </w:r>
      <w:r>
        <w:rPr>
          <w:rFonts w:ascii="仿宋" w:eastAsia="仿宋" w:hAnsi="仿宋" w:cs="楷体" w:hint="eastAsia"/>
          <w:szCs w:val="28"/>
        </w:rPr>
        <w:t>，坚持立德树人，把促进学生成长成才作为出发点和落脚点，围绕学生、关照学生、服务学生，结合学校学科专业特色，科学</w:t>
      </w:r>
      <w:r>
        <w:rPr>
          <w:rFonts w:ascii="仿宋" w:eastAsia="仿宋" w:hAnsi="仿宋" w:cs="楷体" w:hint="eastAsia"/>
          <w:szCs w:val="28"/>
        </w:rPr>
        <w:lastRenderedPageBreak/>
        <w:t>统筹和发掘优质就业资源，不断完善就业指导与服务体系，大力推进创新创业教育，努力实现毕业生高质量充分就业。</w:t>
      </w:r>
    </w:p>
    <w:sectPr w:rsidR="00ED1E6C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4C" w:rsidRDefault="0089134C">
      <w:pPr>
        <w:ind w:firstLine="560"/>
      </w:pPr>
      <w:r>
        <w:separator/>
      </w:r>
    </w:p>
  </w:endnote>
  <w:endnote w:type="continuationSeparator" w:id="0">
    <w:p w:rsidR="0089134C" w:rsidRDefault="0089134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2517140</wp:posOffset>
              </wp:positionH>
              <wp:positionV relativeFrom="paragraph">
                <wp:posOffset>34290</wp:posOffset>
              </wp:positionV>
              <wp:extent cx="450215" cy="221615"/>
              <wp:effectExtent l="2540" t="0" r="4445" b="127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1570" w:rsidRDefault="00311570">
                          <w:pPr>
                            <w:pStyle w:val="a8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separate"/>
                          </w:r>
                          <w:r w:rsidR="00C6751D">
                            <w:rPr>
                              <w:rFonts w:ascii="仿宋" w:eastAsia="仿宋" w:hAnsi="仿宋" w:cs="仿宋"/>
                              <w:noProof/>
                            </w:rPr>
                            <w:t>- 17 -</w: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198.2pt;margin-top:2.7pt;width:35.45pt;height:17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" filled="f" stroked="f">
              <v:textbox inset="0,0,0,0">
                <w:txbxContent>
                  <w:p w:rsidR="00311570" w:rsidRDefault="00311570">
                    <w:pPr>
                      <w:pStyle w:val="a8"/>
                      <w:rPr>
                        <w:rFonts w:eastAsia="方正仿宋简体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separate"/>
                    </w:r>
                    <w:r w:rsidR="00C6751D">
                      <w:rPr>
                        <w:rFonts w:ascii="仿宋" w:eastAsia="仿宋" w:hAnsi="仿宋" w:cs="仿宋"/>
                        <w:noProof/>
                      </w:rPr>
                      <w:t>- 17 -</w: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4C" w:rsidRDefault="0089134C">
      <w:pPr>
        <w:ind w:firstLine="560"/>
      </w:pPr>
      <w:r>
        <w:separator/>
      </w:r>
    </w:p>
  </w:footnote>
  <w:footnote w:type="continuationSeparator" w:id="0">
    <w:p w:rsidR="0089134C" w:rsidRDefault="0089134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0" w:rsidRDefault="0031157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eastAsia="楷体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1"/>
    <w:rsid w:val="00000B26"/>
    <w:rsid w:val="0001217F"/>
    <w:rsid w:val="00017481"/>
    <w:rsid w:val="00043C72"/>
    <w:rsid w:val="0005473F"/>
    <w:rsid w:val="00095224"/>
    <w:rsid w:val="000A797B"/>
    <w:rsid w:val="000B45CE"/>
    <w:rsid w:val="000C00DD"/>
    <w:rsid w:val="000E51D7"/>
    <w:rsid w:val="000E5282"/>
    <w:rsid w:val="00102DA1"/>
    <w:rsid w:val="00113B21"/>
    <w:rsid w:val="001408A0"/>
    <w:rsid w:val="00155E84"/>
    <w:rsid w:val="001575C1"/>
    <w:rsid w:val="001760E0"/>
    <w:rsid w:val="001B300C"/>
    <w:rsid w:val="001F3C03"/>
    <w:rsid w:val="00202DAE"/>
    <w:rsid w:val="002273CD"/>
    <w:rsid w:val="0023072D"/>
    <w:rsid w:val="00236FAF"/>
    <w:rsid w:val="00241C0C"/>
    <w:rsid w:val="002472E9"/>
    <w:rsid w:val="002530EE"/>
    <w:rsid w:val="00254A39"/>
    <w:rsid w:val="00261A4F"/>
    <w:rsid w:val="0027632A"/>
    <w:rsid w:val="00284898"/>
    <w:rsid w:val="002867CC"/>
    <w:rsid w:val="00286C1F"/>
    <w:rsid w:val="002A5E9E"/>
    <w:rsid w:val="002B6109"/>
    <w:rsid w:val="002C3146"/>
    <w:rsid w:val="002E52AD"/>
    <w:rsid w:val="002F0682"/>
    <w:rsid w:val="002F0CAB"/>
    <w:rsid w:val="002F140A"/>
    <w:rsid w:val="00310BC5"/>
    <w:rsid w:val="00311570"/>
    <w:rsid w:val="003432F1"/>
    <w:rsid w:val="00350D62"/>
    <w:rsid w:val="0039030D"/>
    <w:rsid w:val="003F7E06"/>
    <w:rsid w:val="004021A2"/>
    <w:rsid w:val="0040736F"/>
    <w:rsid w:val="004169E6"/>
    <w:rsid w:val="00440A54"/>
    <w:rsid w:val="00457E42"/>
    <w:rsid w:val="00470D42"/>
    <w:rsid w:val="00481B3F"/>
    <w:rsid w:val="0048740D"/>
    <w:rsid w:val="004A5A1A"/>
    <w:rsid w:val="004B655A"/>
    <w:rsid w:val="004B6774"/>
    <w:rsid w:val="004B725E"/>
    <w:rsid w:val="004C2781"/>
    <w:rsid w:val="004C6F92"/>
    <w:rsid w:val="00500F93"/>
    <w:rsid w:val="00591339"/>
    <w:rsid w:val="005966AC"/>
    <w:rsid w:val="005A3F81"/>
    <w:rsid w:val="005D5F34"/>
    <w:rsid w:val="00615525"/>
    <w:rsid w:val="00625008"/>
    <w:rsid w:val="00632651"/>
    <w:rsid w:val="006422C6"/>
    <w:rsid w:val="00646899"/>
    <w:rsid w:val="00662EB1"/>
    <w:rsid w:val="00666F07"/>
    <w:rsid w:val="006C0C09"/>
    <w:rsid w:val="006D6FBC"/>
    <w:rsid w:val="006F17D1"/>
    <w:rsid w:val="006F4E8F"/>
    <w:rsid w:val="00706F7B"/>
    <w:rsid w:val="00710B03"/>
    <w:rsid w:val="00715CDE"/>
    <w:rsid w:val="007216A6"/>
    <w:rsid w:val="0072174B"/>
    <w:rsid w:val="00726548"/>
    <w:rsid w:val="0073231C"/>
    <w:rsid w:val="00757160"/>
    <w:rsid w:val="00791852"/>
    <w:rsid w:val="00793036"/>
    <w:rsid w:val="00793FCD"/>
    <w:rsid w:val="00796992"/>
    <w:rsid w:val="007A1CE4"/>
    <w:rsid w:val="007B5687"/>
    <w:rsid w:val="007D1104"/>
    <w:rsid w:val="007E03E7"/>
    <w:rsid w:val="007F640C"/>
    <w:rsid w:val="008149F7"/>
    <w:rsid w:val="00817646"/>
    <w:rsid w:val="00821F8D"/>
    <w:rsid w:val="0082253B"/>
    <w:rsid w:val="00824AF2"/>
    <w:rsid w:val="00827602"/>
    <w:rsid w:val="0084536A"/>
    <w:rsid w:val="00877096"/>
    <w:rsid w:val="008777DA"/>
    <w:rsid w:val="0089134C"/>
    <w:rsid w:val="008B0BBD"/>
    <w:rsid w:val="008C7F3F"/>
    <w:rsid w:val="008D2DF3"/>
    <w:rsid w:val="008D4FD4"/>
    <w:rsid w:val="008D5B4C"/>
    <w:rsid w:val="008D6A96"/>
    <w:rsid w:val="008E42BC"/>
    <w:rsid w:val="009315BC"/>
    <w:rsid w:val="00932FA1"/>
    <w:rsid w:val="009341FA"/>
    <w:rsid w:val="00941867"/>
    <w:rsid w:val="00956AC2"/>
    <w:rsid w:val="009647AE"/>
    <w:rsid w:val="00973C43"/>
    <w:rsid w:val="00992207"/>
    <w:rsid w:val="009958C2"/>
    <w:rsid w:val="009B1216"/>
    <w:rsid w:val="009B2594"/>
    <w:rsid w:val="009F10E0"/>
    <w:rsid w:val="009F62C3"/>
    <w:rsid w:val="00A141A4"/>
    <w:rsid w:val="00A26FAC"/>
    <w:rsid w:val="00A5260B"/>
    <w:rsid w:val="00AA5A50"/>
    <w:rsid w:val="00AC6409"/>
    <w:rsid w:val="00AC65CF"/>
    <w:rsid w:val="00AE528C"/>
    <w:rsid w:val="00B17484"/>
    <w:rsid w:val="00B25C7E"/>
    <w:rsid w:val="00B34CC6"/>
    <w:rsid w:val="00B40575"/>
    <w:rsid w:val="00B4203D"/>
    <w:rsid w:val="00B5575D"/>
    <w:rsid w:val="00B859D0"/>
    <w:rsid w:val="00B8690B"/>
    <w:rsid w:val="00B8780B"/>
    <w:rsid w:val="00B95850"/>
    <w:rsid w:val="00B9712D"/>
    <w:rsid w:val="00BB1576"/>
    <w:rsid w:val="00BB2839"/>
    <w:rsid w:val="00BC17B7"/>
    <w:rsid w:val="00BD73A0"/>
    <w:rsid w:val="00BE0AD4"/>
    <w:rsid w:val="00BF5D01"/>
    <w:rsid w:val="00C10BAD"/>
    <w:rsid w:val="00C45F4E"/>
    <w:rsid w:val="00C53E83"/>
    <w:rsid w:val="00C60D14"/>
    <w:rsid w:val="00C6751D"/>
    <w:rsid w:val="00C7566E"/>
    <w:rsid w:val="00CB0237"/>
    <w:rsid w:val="00CC2721"/>
    <w:rsid w:val="00CD1B57"/>
    <w:rsid w:val="00CE5B43"/>
    <w:rsid w:val="00D03506"/>
    <w:rsid w:val="00D423F9"/>
    <w:rsid w:val="00D7585B"/>
    <w:rsid w:val="00D904B1"/>
    <w:rsid w:val="00D942D8"/>
    <w:rsid w:val="00DB68B0"/>
    <w:rsid w:val="00DB7761"/>
    <w:rsid w:val="00DC66B2"/>
    <w:rsid w:val="00DC7D41"/>
    <w:rsid w:val="00DE1B32"/>
    <w:rsid w:val="00E041AB"/>
    <w:rsid w:val="00E31C08"/>
    <w:rsid w:val="00E57915"/>
    <w:rsid w:val="00E7188E"/>
    <w:rsid w:val="00E71E3A"/>
    <w:rsid w:val="00E81DF3"/>
    <w:rsid w:val="00E9166F"/>
    <w:rsid w:val="00EA63ED"/>
    <w:rsid w:val="00EC7B55"/>
    <w:rsid w:val="00ED1E6C"/>
    <w:rsid w:val="00EF4C94"/>
    <w:rsid w:val="00F04700"/>
    <w:rsid w:val="00F10B1C"/>
    <w:rsid w:val="00F15873"/>
    <w:rsid w:val="00F1693A"/>
    <w:rsid w:val="00F212D3"/>
    <w:rsid w:val="00F51403"/>
    <w:rsid w:val="06CA51A9"/>
    <w:rsid w:val="188B71CC"/>
    <w:rsid w:val="2079746D"/>
    <w:rsid w:val="28986CC6"/>
    <w:rsid w:val="2D1E189E"/>
    <w:rsid w:val="32876139"/>
    <w:rsid w:val="34156CBD"/>
    <w:rsid w:val="378104A0"/>
    <w:rsid w:val="37D00E07"/>
    <w:rsid w:val="3E1D5959"/>
    <w:rsid w:val="40F2510C"/>
    <w:rsid w:val="447C0004"/>
    <w:rsid w:val="4E291346"/>
    <w:rsid w:val="53E578F9"/>
    <w:rsid w:val="55DA0D9C"/>
    <w:rsid w:val="56116558"/>
    <w:rsid w:val="5BF502D8"/>
    <w:rsid w:val="5C5F38EC"/>
    <w:rsid w:val="5D2D09A3"/>
    <w:rsid w:val="63C22E15"/>
    <w:rsid w:val="63CE02D1"/>
    <w:rsid w:val="68F427EE"/>
    <w:rsid w:val="6C24329A"/>
    <w:rsid w:val="71136651"/>
    <w:rsid w:val="72E01909"/>
    <w:rsid w:val="746A20C4"/>
    <w:rsid w:val="75CE26C3"/>
    <w:rsid w:val="777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94E2D-63BF-4931-B9B7-62683C2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200"/>
      <w:jc w:val="both"/>
    </w:pPr>
    <w:rPr>
      <w:rFonts w:ascii="Calibri" w:eastAsia="方正仿宋简体" w:hAnsi="Calibri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outlineLvl w:val="1"/>
    </w:pPr>
    <w:rPr>
      <w:rFonts w:ascii="宋体" w:hAnsi="宋体" w:hint="eastAsia"/>
      <w:b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line="360" w:lineRule="auto"/>
      <w:outlineLvl w:val="2"/>
    </w:pPr>
    <w:rPr>
      <w:rFonts w:ascii="宋体" w:hAnsi="宋体" w:hint="eastAsia"/>
      <w:b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pPr>
      <w:widowControl w:val="0"/>
      <w:spacing w:line="360" w:lineRule="auto"/>
      <w:ind w:firstLineChars="0" w:firstLine="0"/>
    </w:pPr>
    <w:rPr>
      <w:rFonts w:eastAsia="宋体"/>
      <w:b/>
      <w:bCs/>
      <w:kern w:val="2"/>
      <w:sz w:val="24"/>
      <w:szCs w:val="22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caption"/>
    <w:basedOn w:val="a"/>
    <w:next w:val="a"/>
    <w:qFormat/>
    <w:pPr>
      <w:widowControl w:val="0"/>
      <w:ind w:firstLineChars="0" w:firstLine="0"/>
      <w:jc w:val="center"/>
    </w:pPr>
    <w:rPr>
      <w:rFonts w:ascii="Cambria" w:eastAsia="黑体" w:hAnsi="Cambria" w:cs="Mongolian Baiti"/>
      <w:kern w:val="2"/>
      <w:sz w:val="20"/>
      <w:szCs w:val="20"/>
    </w:rPr>
  </w:style>
  <w:style w:type="paragraph" w:styleId="a6">
    <w:name w:val="Date"/>
    <w:basedOn w:val="a"/>
    <w:next w:val="a"/>
    <w:link w:val="Char1"/>
    <w:uiPriority w:val="99"/>
    <w:unhideWhenUsed/>
    <w:qFormat/>
    <w:pPr>
      <w:widowControl w:val="0"/>
      <w:spacing w:line="360" w:lineRule="auto"/>
      <w:ind w:leftChars="2500" w:left="100" w:firstLineChars="0" w:firstLine="0"/>
    </w:pPr>
    <w:rPr>
      <w:rFonts w:eastAsia="宋体"/>
      <w:kern w:val="2"/>
      <w:sz w:val="24"/>
      <w:szCs w:val="22"/>
    </w:rPr>
  </w:style>
  <w:style w:type="paragraph" w:styleId="a7">
    <w:name w:val="Balloon Text"/>
    <w:basedOn w:val="a"/>
    <w:link w:val="Char2"/>
    <w:uiPriority w:val="99"/>
    <w:unhideWhenUsed/>
    <w:qFormat/>
    <w:pPr>
      <w:widowControl w:val="0"/>
      <w:ind w:firstLineChars="0" w:firstLine="0"/>
    </w:pPr>
    <w:rPr>
      <w:rFonts w:eastAsia="宋体"/>
      <w:kern w:val="2"/>
      <w:sz w:val="18"/>
      <w:szCs w:val="18"/>
    </w:rPr>
  </w:style>
  <w:style w:type="paragraph" w:styleId="a8">
    <w:name w:val="footer"/>
    <w:basedOn w:val="a"/>
    <w:link w:val="Char3"/>
    <w:uiPriority w:val="99"/>
    <w:qFormat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 w:cs="Mongolian Baiti"/>
      <w:kern w:val="2"/>
      <w:sz w:val="24"/>
      <w:szCs w:val="20"/>
    </w:rPr>
  </w:style>
  <w:style w:type="paragraph" w:styleId="a9">
    <w:name w:val="header"/>
    <w:basedOn w:val="a"/>
    <w:link w:val="Char4"/>
    <w:uiPriority w:val="99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0" w:firstLine="0"/>
    </w:pPr>
    <w:rPr>
      <w:rFonts w:eastAsia="宋体" w:cs="Mongolian Baiti"/>
      <w:sz w:val="18"/>
      <w:szCs w:val="20"/>
    </w:rPr>
  </w:style>
  <w:style w:type="paragraph" w:styleId="10">
    <w:name w:val="toc 1"/>
    <w:basedOn w:val="a"/>
    <w:next w:val="a"/>
    <w:uiPriority w:val="39"/>
    <w:qFormat/>
    <w:pPr>
      <w:widowControl w:val="0"/>
      <w:ind w:firstLineChars="0" w:firstLine="0"/>
    </w:pPr>
    <w:rPr>
      <w:rFonts w:eastAsia="宋体" w:cs="Mongolian Baiti"/>
      <w:kern w:val="2"/>
      <w:sz w:val="21"/>
    </w:rPr>
  </w:style>
  <w:style w:type="paragraph" w:styleId="20">
    <w:name w:val="toc 2"/>
    <w:basedOn w:val="a"/>
    <w:next w:val="a"/>
    <w:uiPriority w:val="39"/>
    <w:qFormat/>
    <w:pPr>
      <w:widowControl w:val="0"/>
      <w:ind w:leftChars="200" w:left="420" w:firstLineChars="0" w:firstLine="0"/>
    </w:pPr>
    <w:rPr>
      <w:rFonts w:eastAsia="宋体" w:cs="Mongolian Baiti"/>
      <w:kern w:val="2"/>
      <w:sz w:val="21"/>
    </w:rPr>
  </w:style>
  <w:style w:type="paragraph" w:styleId="aa">
    <w:name w:val="Normal (Web)"/>
    <w:basedOn w:val="a"/>
    <w:qFormat/>
    <w:pPr>
      <w:widowControl w:val="0"/>
      <w:spacing w:beforeAutospacing="1" w:afterAutospacing="1"/>
      <w:ind w:firstLineChars="0" w:firstLine="0"/>
      <w:jc w:val="left"/>
    </w:pPr>
    <w:rPr>
      <w:rFonts w:asciiTheme="minorHAnsi" w:eastAsiaTheme="minorEastAsia" w:hAnsiTheme="minorHAnsi"/>
      <w:sz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uiPriority w:val="99"/>
    <w:qFormat/>
    <w:rPr>
      <w:rFonts w:cs="Times New Roman"/>
      <w:color w:val="0563C1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Calibri" w:eastAsia="方正仿宋简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方正仿宋简体" w:hAnsi="宋体" w:cs="Times New Roman"/>
      <w:b/>
      <w:kern w:val="0"/>
      <w:sz w:val="28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方正仿宋简体" w:hAnsi="宋体" w:cs="Times New Roman"/>
      <w:b/>
      <w:kern w:val="0"/>
      <w:sz w:val="28"/>
      <w:szCs w:val="27"/>
    </w:rPr>
  </w:style>
  <w:style w:type="paragraph" w:customStyle="1" w:styleId="11">
    <w:name w:val="列出段落1"/>
    <w:basedOn w:val="a"/>
    <w:uiPriority w:val="34"/>
    <w:qFormat/>
    <w:pPr>
      <w:widowControl w:val="0"/>
      <w:ind w:firstLine="420"/>
    </w:pPr>
    <w:rPr>
      <w:rFonts w:eastAsia="宋体" w:cs="Mongolian Baiti"/>
      <w:kern w:val="2"/>
      <w:sz w:val="21"/>
    </w:rPr>
  </w:style>
  <w:style w:type="character" w:customStyle="1" w:styleId="Char3">
    <w:name w:val="页脚 Char"/>
    <w:basedOn w:val="a0"/>
    <w:link w:val="a8"/>
    <w:uiPriority w:val="99"/>
    <w:qFormat/>
    <w:rPr>
      <w:rFonts w:ascii="Calibri" w:eastAsia="宋体" w:hAnsi="Calibri" w:cs="Mongolian Baiti"/>
      <w:sz w:val="24"/>
      <w:szCs w:val="20"/>
    </w:rPr>
  </w:style>
  <w:style w:type="character" w:customStyle="1" w:styleId="Char4">
    <w:name w:val="页眉 Char"/>
    <w:basedOn w:val="a0"/>
    <w:link w:val="a9"/>
    <w:uiPriority w:val="99"/>
    <w:qFormat/>
    <w:rPr>
      <w:rFonts w:ascii="Calibri" w:eastAsia="宋体" w:hAnsi="Calibri" w:cs="Mongolian Baiti"/>
      <w:kern w:val="0"/>
      <w:sz w:val="18"/>
      <w:szCs w:val="20"/>
    </w:rPr>
  </w:style>
  <w:style w:type="paragraph" w:customStyle="1" w:styleId="BodyTextFirstIndent1">
    <w:name w:val="Body Text First Indent1"/>
    <w:basedOn w:val="BodyText1"/>
    <w:qFormat/>
    <w:pPr>
      <w:ind w:firstLineChars="100" w:firstLine="100"/>
    </w:pPr>
  </w:style>
  <w:style w:type="paragraph" w:customStyle="1" w:styleId="BodyText1">
    <w:name w:val="Body Text1"/>
    <w:basedOn w:val="a"/>
    <w:qFormat/>
    <w:pPr>
      <w:widowControl w:val="0"/>
      <w:ind w:firstLineChars="0" w:firstLine="0"/>
    </w:pPr>
    <w:rPr>
      <w:rFonts w:eastAsia="宋体" w:cs="Mongolian Baiti"/>
      <w:b/>
      <w:kern w:val="2"/>
      <w:sz w:val="44"/>
    </w:rPr>
  </w:style>
  <w:style w:type="paragraph" w:styleId="af">
    <w:name w:val="List Paragraph"/>
    <w:basedOn w:val="a"/>
    <w:uiPriority w:val="34"/>
    <w:qFormat/>
    <w:pPr>
      <w:widowControl w:val="0"/>
      <w:ind w:firstLine="420"/>
    </w:pPr>
    <w:rPr>
      <w:rFonts w:eastAsia="宋体" w:cs="Mongolian Baiti"/>
      <w:kern w:val="2"/>
      <w:sz w:val="21"/>
    </w:rPr>
  </w:style>
  <w:style w:type="table" w:customStyle="1" w:styleId="1-11">
    <w:name w:val="中等深浅底纹 1 - 着色 11"/>
    <w:basedOn w:val="a1"/>
    <w:uiPriority w:val="63"/>
    <w:qFormat/>
    <w:rPr>
      <w:rFonts w:ascii="Times New Roman" w:eastAsia="宋体" w:hAnsi="Times New Roman"/>
    </w:rPr>
    <w:tblPr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0">
    <w:name w:val="表 题注"/>
    <w:basedOn w:val="a5"/>
    <w:qFormat/>
    <w:pPr>
      <w:spacing w:line="360" w:lineRule="auto"/>
    </w:pPr>
    <w:rPr>
      <w:rFonts w:eastAsia="微软雅黑"/>
      <w:sz w:val="24"/>
    </w:rPr>
  </w:style>
  <w:style w:type="paragraph" w:customStyle="1" w:styleId="WPSOffice1">
    <w:name w:val="WPSOffice手动目录 1"/>
    <w:qFormat/>
    <w:rPr>
      <w:rFonts w:ascii="Times New Roman" w:eastAsia="宋体" w:hAnsi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ascii="Times New Roman" w:eastAsia="宋体" w:hAnsi="Times New Roman"/>
    </w:rPr>
  </w:style>
  <w:style w:type="table" w:customStyle="1" w:styleId="4-61">
    <w:name w:val="网格表 4 - 着色 61"/>
    <w:basedOn w:val="a1"/>
    <w:uiPriority w:val="49"/>
    <w:qFormat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">
    <w:name w:val="网格表 4 - 着色 611"/>
    <w:basedOn w:val="a1"/>
    <w:uiPriority w:val="49"/>
    <w:qFormat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2">
    <w:name w:val="网格表 4 - 着色 612"/>
    <w:basedOn w:val="a1"/>
    <w:uiPriority w:val="49"/>
    <w:qFormat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41">
    <w:name w:val="标题 41"/>
    <w:basedOn w:val="a"/>
    <w:next w:val="a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outlineLvl w:val="3"/>
    </w:pPr>
    <w:rPr>
      <w:rFonts w:ascii="Calibri Light" w:eastAsia="宋体" w:hAnsi="Calibri Light"/>
      <w:b/>
      <w:bCs/>
      <w:kern w:val="2"/>
      <w:szCs w:val="2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方正仿宋简体" w:hAnsi="Calibri" w:cs="Times New Roman"/>
      <w:kern w:val="0"/>
      <w:sz w:val="28"/>
      <w:szCs w:val="24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Char1">
    <w:name w:val="日期 Char"/>
    <w:basedOn w:val="a0"/>
    <w:link w:val="a6"/>
    <w:uiPriority w:val="99"/>
    <w:rPr>
      <w:rFonts w:ascii="Calibri" w:eastAsia="宋体" w:hAnsi="Calibri" w:cs="Times New Roman"/>
      <w:sz w:val="24"/>
    </w:rPr>
  </w:style>
  <w:style w:type="character" w:customStyle="1" w:styleId="Char2">
    <w:name w:val="批注框文本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12">
    <w:name w:val="style12"/>
    <w:basedOn w:val="a"/>
    <w:qFormat/>
    <w:pPr>
      <w:spacing w:before="100" w:beforeAutospacing="1" w:after="100" w:afterAutospacing="1" w:line="360" w:lineRule="auto"/>
      <w:ind w:firstLineChars="0" w:firstLine="0"/>
      <w:jc w:val="left"/>
    </w:pPr>
    <w:rPr>
      <w:rFonts w:ascii="宋体" w:eastAsia="宋体" w:hAnsi="宋体" w:cs="宋体"/>
      <w:sz w:val="24"/>
      <w:szCs w:val="21"/>
    </w:rPr>
  </w:style>
  <w:style w:type="table" w:customStyle="1" w:styleId="4-11">
    <w:name w:val="清单表 4 - 着色 11"/>
    <w:basedOn w:val="a1"/>
    <w:uiPriority w:val="49"/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0">
    <w:name w:val="网格表 4 - 着色 11"/>
    <w:basedOn w:val="a1"/>
    <w:uiPriority w:val="49"/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613">
    <w:name w:val="网格表 4 - 着色 613"/>
    <w:basedOn w:val="a1"/>
    <w:uiPriority w:val="49"/>
    <w:qFormat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4Char">
    <w:name w:val="标题 4 Char"/>
    <w:basedOn w:val="a0"/>
    <w:link w:val="4"/>
    <w:uiPriority w:val="9"/>
    <w:qFormat/>
    <w:rPr>
      <w:rFonts w:ascii="Calibri Light" w:eastAsia="宋体" w:hAnsi="Calibri Light" w:cs="Times New Roman"/>
      <w:b/>
      <w:bCs/>
      <w:sz w:val="28"/>
      <w:szCs w:val="28"/>
    </w:rPr>
  </w:style>
  <w:style w:type="paragraph" w:customStyle="1" w:styleId="Af1">
    <w:name w:val="A正文"/>
    <w:basedOn w:val="a"/>
    <w:link w:val="AChar"/>
    <w:qFormat/>
    <w:pPr>
      <w:spacing w:line="360" w:lineRule="auto"/>
    </w:pPr>
    <w:rPr>
      <w:rFonts w:ascii="Times New Roman" w:eastAsia="宋体" w:hAnsi="Times New Roman"/>
      <w:color w:val="000000"/>
      <w:sz w:val="24"/>
    </w:rPr>
  </w:style>
  <w:style w:type="character" w:customStyle="1" w:styleId="AChar">
    <w:name w:val="A正文 Char"/>
    <w:basedOn w:val="a0"/>
    <w:link w:val="Af1"/>
    <w:qFormat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Af2">
    <w:name w:val="A图表标题"/>
    <w:basedOn w:val="a"/>
    <w:link w:val="AChar0"/>
    <w:qFormat/>
    <w:pPr>
      <w:spacing w:beforeLines="50" w:afterLines="50" w:line="360" w:lineRule="auto"/>
      <w:ind w:firstLineChars="0" w:firstLine="0"/>
      <w:jc w:val="center"/>
    </w:pPr>
    <w:rPr>
      <w:rFonts w:ascii="黑体" w:eastAsia="黑体" w:hAnsi="黑体"/>
      <w:b/>
      <w:caps/>
      <w:color w:val="5B9BD5"/>
      <w:sz w:val="21"/>
      <w:szCs w:val="36"/>
      <w:lang w:val="zh-CN"/>
    </w:rPr>
  </w:style>
  <w:style w:type="character" w:customStyle="1" w:styleId="AChar0">
    <w:name w:val="A图表标题 Char"/>
    <w:basedOn w:val="a0"/>
    <w:link w:val="Af2"/>
    <w:qFormat/>
    <w:rPr>
      <w:rFonts w:ascii="黑体" w:eastAsia="黑体" w:hAnsi="黑体" w:cs="Times New Roman"/>
      <w:b/>
      <w:caps/>
      <w:color w:val="5B9BD5"/>
      <w:kern w:val="0"/>
      <w:szCs w:val="36"/>
      <w:lang w:val="zh-CN"/>
    </w:rPr>
  </w:style>
  <w:style w:type="table" w:customStyle="1" w:styleId="5-61">
    <w:name w:val="网格表 5 深色 - 着色 61"/>
    <w:basedOn w:val="a1"/>
    <w:uiPriority w:val="50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4-614">
    <w:name w:val="网格表 4 - 着色 614"/>
    <w:basedOn w:val="a1"/>
    <w:uiPriority w:val="49"/>
    <w:qFormat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4Char1">
    <w:name w:val="标题 4 Char1"/>
    <w:basedOn w:val="a0"/>
    <w:uiPriority w:val="9"/>
    <w:semiHidden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f3">
    <w:name w:val="No Spacing"/>
    <w:link w:val="Char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f3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D42E7-0553-4B6D-B783-8CAD6927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2321</Words>
  <Characters>13230</Characters>
  <Application>Microsoft Office Word</Application>
  <DocSecurity>0</DocSecurity>
  <Lines>110</Lines>
  <Paragraphs>31</Paragraphs>
  <ScaleCrop>false</ScaleCrop>
  <Company>Win10NeT.COM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</dc:creator>
  <cp:lastModifiedBy>Administrator</cp:lastModifiedBy>
  <cp:revision>12</cp:revision>
  <cp:lastPrinted>2022-01-04T09:25:00Z</cp:lastPrinted>
  <dcterms:created xsi:type="dcterms:W3CDTF">2022-01-06T02:28:00Z</dcterms:created>
  <dcterms:modified xsi:type="dcterms:W3CDTF">2022-01-08T16:08:00Z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