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t>【关键字】数学</w:t>
      </w:r>
    </w:p>
    <w:p w:rsidR="00CE3AAB" w:rsidRPr="003351C5" w:rsidRDefault="00145F79" w:rsidP="00652FF1">
      <w:pPr>
        <w:widowControl/>
        <w:spacing w:line="360" w:lineRule="exact"/>
        <w:jc w:val="center"/>
        <w:rPr>
          <w:rFonts w:ascii="Arial" w:hAnsi="Arial" w:cs="Arial" w:hint="eastAsia"/>
          <w:b/>
          <w:bCs/>
          <w:color w:val="003366"/>
          <w:kern w:val="0"/>
          <w:sz w:val="28"/>
          <w:szCs w:val="28"/>
        </w:rPr>
      </w:pPr>
      <w:bookmarkStart w:id="0" w:name="_GoBack"/>
      <w:bookmarkEnd w:id="0"/>
      <w:r w:rsidRPr="003351C5">
        <w:rPr>
          <w:rFonts w:ascii="Arial" w:hAnsi="Arial" w:cs="Arial"/>
          <w:b/>
          <w:bCs/>
          <w:color w:val="003366"/>
          <w:kern w:val="0"/>
          <w:sz w:val="28"/>
          <w:szCs w:val="28"/>
        </w:rPr>
        <w:t>离散数学课程设计方案</w:t>
      </w:r>
    </w:p>
    <w:p w:rsidR="00CE3AAB" w:rsidRDefault="00145F79" w:rsidP="00652FF1">
      <w:pPr>
        <w:widowControl/>
        <w:spacing w:line="360" w:lineRule="exact"/>
        <w:jc w:val="center"/>
        <w:rPr>
          <w:rFonts w:ascii="Arial" w:hAnsi="Arial" w:cs="Arial" w:hint="eastAsia"/>
          <w:kern w:val="0"/>
          <w:szCs w:val="21"/>
        </w:rPr>
      </w:pPr>
      <w:r>
        <w:t>中央电大教务处 教学管理科  2008年02月29日</w:t>
      </w:r>
    </w:p>
    <w:p w:rsidR="00CE3AAB" w:rsidRPr="003351C5" w:rsidRDefault="00145F79" w:rsidP="00652FF1">
      <w:pPr>
        <w:widowControl/>
        <w:spacing w:line="360" w:lineRule="exact"/>
        <w:ind w:firstLineChars="100" w:firstLine="140"/>
        <w:jc w:val="left"/>
        <w:rPr>
          <w:rFonts w:ascii="宋体" w:hAnsi="宋体" w:cs="宋体"/>
          <w:kern w:val="0"/>
          <w:szCs w:val="21"/>
        </w:rPr>
      </w:pPr>
      <w:r>
        <w:t xml:space="preserve">　　为了落实教育部批准的《关于广播电视大学开展人才培养模式改革和开放教育试点的报告》精神，积极投入中央电大计算机科学与技术专业本科开放教育工程的建设和实施，搞好离散数学课程教学与管理工作，保证本课程的教学质量，实现本专业的培养目标，给出以下设计方案。</w:t>
      </w:r>
    </w:p>
    <w:p w:rsidR="00CE3AAB" w:rsidRPr="003351C5" w:rsidRDefault="00145F79" w:rsidP="00652FF1">
      <w:pPr>
        <w:widowControl/>
        <w:spacing w:line="360" w:lineRule="exact"/>
        <w:jc w:val="left"/>
        <w:rPr>
          <w:rFonts w:ascii="宋体" w:hAnsi="宋体" w:cs="宋体"/>
          <w:kern w:val="0"/>
          <w:szCs w:val="21"/>
        </w:rPr>
      </w:pPr>
      <w:r>
        <w:t>一、课程的性质与任务</w:t>
      </w:r>
    </w:p>
    <w:p w:rsidR="00CE3AAB" w:rsidRPr="003351C5" w:rsidRDefault="00145F79" w:rsidP="00652FF1">
      <w:pPr>
        <w:widowControl/>
        <w:spacing w:line="360" w:lineRule="exact"/>
        <w:jc w:val="left"/>
        <w:rPr>
          <w:rFonts w:ascii="宋体" w:hAnsi="宋体" w:cs="宋体"/>
          <w:kern w:val="0"/>
          <w:szCs w:val="21"/>
        </w:rPr>
      </w:pPr>
      <w:r>
        <w:t xml:space="preserve">　　计算机科学与技术专业是中央广播电视大学于1999年开设的开放教育试点专业，开设之初的合作高校为清华大学。在当时的专业教学计划中，把计算机数学根底（1）——离散数学确定为统设必修课程，课程的主要内容包括：数理逻辑、集合论、图论、代数系统等。由于2007年初，中央广播电视大学工学院将该专业的合作建设高校改为北京交通大学，并在新教学计划中把离散数学课程确定为该专业的学位课程，该课程的主要内容包括：集合论、图论、数理逻辑等。</w:t>
      </w:r>
    </w:p>
    <w:p w:rsidR="00CE3AAB" w:rsidRPr="003351C5" w:rsidRDefault="00145F79" w:rsidP="00652FF1">
      <w:pPr>
        <w:widowControl/>
        <w:spacing w:line="360" w:lineRule="exact"/>
        <w:jc w:val="left"/>
        <w:rPr>
          <w:rFonts w:ascii="宋体" w:hAnsi="宋体" w:cs="宋体"/>
          <w:kern w:val="0"/>
          <w:szCs w:val="21"/>
        </w:rPr>
      </w:pPr>
      <w:r>
        <w:t xml:space="preserve">　　离散数学是计算机科学与技术专业的根底核心课程。通过本课程的学习，使学生具有现代数学的观点和方法，并初步掌握处理离散结构所必须的描述工具和方法。同时，也要培养学生抽象思维和慎密概括的能力，使学生具有良好的开拓专业理论的素质和使用所学知识，分析和解决实际问题的能力，为学生以后学习计算机根底理论与专业课程打下良好的根底。</w:t>
      </w:r>
    </w:p>
    <w:p w:rsidR="00CE3AAB" w:rsidRPr="003351C5" w:rsidRDefault="00145F79" w:rsidP="00652FF1">
      <w:pPr>
        <w:widowControl/>
        <w:spacing w:line="360" w:lineRule="exact"/>
        <w:jc w:val="left"/>
        <w:rPr>
          <w:rFonts w:ascii="宋体" w:hAnsi="宋体" w:cs="宋体"/>
          <w:kern w:val="0"/>
          <w:szCs w:val="21"/>
        </w:rPr>
      </w:pPr>
      <w:r>
        <w:t xml:space="preserve">　　本课程是一门理论性较强的课程，要求在完成根底知识教学任务的同时，通过适当的实际应用的介绍，提高学生的实际应用能力的培养。</w:t>
      </w:r>
    </w:p>
    <w:p w:rsidR="00CE3AAB" w:rsidRPr="003351C5" w:rsidRDefault="00145F79" w:rsidP="00652FF1">
      <w:pPr>
        <w:widowControl/>
        <w:spacing w:line="360" w:lineRule="exact"/>
        <w:jc w:val="left"/>
        <w:rPr>
          <w:rFonts w:ascii="宋体" w:hAnsi="宋体" w:cs="宋体"/>
          <w:kern w:val="0"/>
          <w:szCs w:val="21"/>
        </w:rPr>
      </w:pPr>
      <w:r>
        <w:t>二、课程的目的与要求</w:t>
      </w:r>
    </w:p>
    <w:p w:rsidR="00CE3AAB" w:rsidRPr="003351C5" w:rsidRDefault="00145F79" w:rsidP="00652FF1">
      <w:pPr>
        <w:widowControl/>
        <w:spacing w:line="360" w:lineRule="exact"/>
        <w:jc w:val="left"/>
        <w:rPr>
          <w:rFonts w:ascii="宋体" w:hAnsi="宋体" w:cs="宋体"/>
          <w:kern w:val="0"/>
          <w:szCs w:val="21"/>
        </w:rPr>
      </w:pPr>
      <w:r>
        <w:t xml:space="preserve">　　本课程是计算机科学与技术专业及有关学科的一门重要的根底核心课程，内容主要是介绍离散量的结构及其相互关系，其包含的理论与方法在各学科领域都有着广泛的应用。同时，离散数学也是计算机科学与技术专业的许多专业课程，包括程序设计、数据结构、操作系统、编译技术、数据库、人工智能等的先修课程。教学内容以基本概念、结论、算法、推理与证明方法，以及一般应用方法的介绍为主，课程内容突出简明扼要、体系结构清楚为原则。通过本课程的学习，学生可以初步掌握处理离散结构所必须的描述工具和方法，同时培养和提高自身的抽象思维和逻辑推理，以及分析和解决实际问题的能力，并为以后学习计算机根底理论与专业课程打下良好的根底。</w:t>
      </w:r>
    </w:p>
    <w:p w:rsidR="00CE3AAB" w:rsidRPr="003351C5" w:rsidRDefault="00145F79" w:rsidP="00652FF1">
      <w:pPr>
        <w:widowControl/>
        <w:spacing w:line="360" w:lineRule="exact"/>
        <w:jc w:val="left"/>
        <w:rPr>
          <w:rFonts w:ascii="宋体" w:hAnsi="宋体" w:cs="宋体"/>
          <w:kern w:val="0"/>
          <w:szCs w:val="21"/>
        </w:rPr>
      </w:pPr>
      <w:r>
        <w:t xml:space="preserve">　　本课程具体要求为：</w:t>
      </w:r>
    </w:p>
    <w:p w:rsidR="00CE3AAB" w:rsidRPr="003351C5" w:rsidRDefault="00145F79" w:rsidP="00652FF1">
      <w:pPr>
        <w:widowControl/>
        <w:spacing w:line="360" w:lineRule="exact"/>
        <w:jc w:val="left"/>
        <w:rPr>
          <w:rFonts w:ascii="宋体" w:hAnsi="宋体" w:cs="宋体"/>
          <w:kern w:val="0"/>
          <w:szCs w:val="21"/>
        </w:rPr>
      </w:pPr>
      <w:r>
        <w:t xml:space="preserve">　　（1）了解离散数学的主要组成部分，各个部分所涉及的基本内容，及其在计算机科学与技术领域中的应用；</w:t>
      </w:r>
    </w:p>
    <w:p w:rsidR="00CE3AAB" w:rsidRPr="003351C5" w:rsidRDefault="00145F79" w:rsidP="00652FF1">
      <w:pPr>
        <w:widowControl/>
        <w:spacing w:line="360" w:lineRule="exact"/>
        <w:jc w:val="left"/>
        <w:rPr>
          <w:rFonts w:ascii="宋体" w:hAnsi="宋体" w:cs="宋体"/>
          <w:kern w:val="0"/>
          <w:szCs w:val="21"/>
        </w:rPr>
      </w:pPr>
      <w:r>
        <w:t xml:space="preserve">　　（2）理解离散数学的的基本概念、结论、算法、应用方法及适用范围；</w:t>
      </w:r>
    </w:p>
    <w:p w:rsidR="00CE3AAB" w:rsidRPr="003351C5" w:rsidRDefault="00145F79" w:rsidP="00652FF1">
      <w:pPr>
        <w:widowControl/>
        <w:spacing w:line="360" w:lineRule="exact"/>
        <w:jc w:val="left"/>
        <w:rPr>
          <w:rFonts w:ascii="宋体" w:hAnsi="宋体" w:cs="宋体"/>
          <w:kern w:val="0"/>
          <w:szCs w:val="21"/>
        </w:rPr>
      </w:pPr>
      <w:r>
        <w:t xml:space="preserve">　　（3）掌握离散数学的的基本推理与证明过程、基本算法及应用方法。</w:t>
      </w:r>
    </w:p>
    <w:p w:rsidR="00CE3AAB" w:rsidRPr="003351C5" w:rsidRDefault="00145F79" w:rsidP="00652FF1">
      <w:pPr>
        <w:widowControl/>
        <w:spacing w:line="360" w:lineRule="exact"/>
        <w:jc w:val="left"/>
        <w:rPr>
          <w:rFonts w:ascii="宋体" w:hAnsi="宋体" w:cs="宋体"/>
          <w:kern w:val="0"/>
          <w:szCs w:val="21"/>
        </w:rPr>
      </w:pPr>
      <w:r>
        <w:t></w:t>
      </w:r>
    </w:p>
    <w:p w:rsidR="00CE3AAB" w:rsidRPr="003351C5" w:rsidRDefault="00145F79" w:rsidP="00652FF1">
      <w:pPr>
        <w:widowControl/>
        <w:spacing w:line="360" w:lineRule="exact"/>
        <w:jc w:val="left"/>
        <w:rPr>
          <w:rFonts w:ascii="宋体" w:hAnsi="宋体" w:cs="宋体"/>
          <w:kern w:val="0"/>
          <w:szCs w:val="21"/>
        </w:rPr>
      </w:pPr>
      <w:r>
        <w:t xml:space="preserve">　 三、学时和学分</w:t>
      </w:r>
    </w:p>
    <w:p w:rsidR="00CE3AAB" w:rsidRPr="003351C5" w:rsidRDefault="00145F79" w:rsidP="00652FF1">
      <w:pPr>
        <w:widowControl/>
        <w:spacing w:line="360" w:lineRule="exact"/>
        <w:jc w:val="left"/>
        <w:rPr>
          <w:rFonts w:ascii="宋体" w:hAnsi="宋体" w:cs="宋体"/>
          <w:kern w:val="0"/>
          <w:szCs w:val="21"/>
        </w:rPr>
      </w:pPr>
      <w:r>
        <w:t>本课程课内学时72，共4学分，开设一学期。下表给出该课程的主要教学内容，视频课程和辅导课程的学时分配。</w:t>
      </w:r>
    </w:p>
    <w:tbl>
      <w:tblPr>
        <w:tblW w:w="7395" w:type="dxa"/>
        <w:jc w:val="center"/>
        <w:tblCellSpacing w:w="7" w:type="dxa"/>
        <w:shd w:val="clear" w:color="auto" w:fill="000000"/>
        <w:tblCellMar>
          <w:top w:w="60" w:type="dxa"/>
          <w:left w:w="60" w:type="dxa"/>
          <w:bottom w:w="60" w:type="dxa"/>
          <w:right w:w="60" w:type="dxa"/>
        </w:tblCellMar>
        <w:tblLook w:val="0000" w:firstRow="0" w:lastRow="0" w:firstColumn="0" w:lastColumn="0" w:noHBand="0" w:noVBand="0"/>
      </w:tblPr>
      <w:tblGrid>
        <w:gridCol w:w="751"/>
        <w:gridCol w:w="2413"/>
        <w:gridCol w:w="1467"/>
        <w:gridCol w:w="1364"/>
        <w:gridCol w:w="1400"/>
      </w:tblGrid>
      <w:tr w:rsidR="00CE3AAB" w:rsidRPr="003351C5" w:rsidTr="00CE3AAB">
        <w:trPr>
          <w:tblCellSpacing w:w="7" w:type="dxa"/>
          <w:jc w:val="center"/>
        </w:trPr>
        <w:tc>
          <w:tcPr>
            <w:tcW w:w="735" w:type="dxa"/>
            <w:vMerge w:val="restart"/>
            <w:shd w:val="clear" w:color="auto" w:fill="FFFFFF"/>
            <w:vAlign w:val="center"/>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序号</w:t>
            </w:r>
          </w:p>
        </w:tc>
        <w:tc>
          <w:tcPr>
            <w:tcW w:w="2430" w:type="dxa"/>
            <w:vMerge w:val="restart"/>
            <w:shd w:val="clear" w:color="auto" w:fill="FFFFFF"/>
            <w:vAlign w:val="center"/>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教学内容</w:t>
            </w:r>
          </w:p>
        </w:tc>
        <w:tc>
          <w:tcPr>
            <w:tcW w:w="4230" w:type="dxa"/>
            <w:gridSpan w:val="3"/>
            <w:shd w:val="clear" w:color="auto" w:fill="FFFFFF"/>
            <w:vAlign w:val="center"/>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课内学时</w:t>
            </w:r>
          </w:p>
        </w:tc>
      </w:tr>
      <w:tr w:rsidR="00CE3AAB" w:rsidRPr="003351C5" w:rsidTr="00CE3AAB">
        <w:trPr>
          <w:tblCellSpacing w:w="7" w:type="dxa"/>
          <w:jc w:val="center"/>
        </w:trPr>
        <w:tc>
          <w:tcPr>
            <w:tcW w:w="0" w:type="auto"/>
            <w:vMerge/>
            <w:shd w:val="clear" w:color="auto" w:fill="000000"/>
            <w:vAlign w:val="center"/>
          </w:tcPr>
          <w:p w:rsidR="00000000" w:rsidRDefault="00145F79"/>
        </w:tc>
        <w:tc>
          <w:tcPr>
            <w:tcW w:w="0" w:type="auto"/>
            <w:vMerge/>
            <w:shd w:val="clear" w:color="auto" w:fill="000000"/>
            <w:vAlign w:val="center"/>
          </w:tcPr>
          <w:p w:rsidR="00000000" w:rsidRDefault="00145F79"/>
        </w:tc>
        <w:tc>
          <w:tcPr>
            <w:tcW w:w="1470"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电视课</w:t>
            </w:r>
          </w:p>
        </w:tc>
        <w:tc>
          <w:tcPr>
            <w:tcW w:w="136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流媒体课件</w:t>
            </w:r>
          </w:p>
        </w:tc>
        <w:tc>
          <w:tcPr>
            <w:tcW w:w="139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辅导</w:t>
            </w:r>
          </w:p>
        </w:tc>
      </w:tr>
      <w:tr w:rsidR="00000000"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c>
          <w:tcPr>
            <w:tcW w:w="24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绪论</w:t>
            </w:r>
          </w:p>
        </w:tc>
        <w:tc>
          <w:tcPr>
            <w:tcW w:w="1470"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c>
          <w:tcPr>
            <w:tcW w:w="1365" w:type="dxa"/>
            <w:shd w:val="clear" w:color="auto" w:fill="FFFFFF"/>
          </w:tcPr>
          <w:p w:rsidR="00000000" w:rsidRDefault="00145F79"/>
        </w:tc>
        <w:tc>
          <w:tcPr>
            <w:tcW w:w="1395" w:type="dxa"/>
            <w:shd w:val="clear" w:color="auto" w:fill="FFFFFF"/>
          </w:tcPr>
          <w:p w:rsidR="00000000" w:rsidRDefault="00145F79"/>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2</w:t>
            </w:r>
          </w:p>
        </w:tc>
        <w:tc>
          <w:tcPr>
            <w:tcW w:w="24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集合论</w:t>
            </w:r>
          </w:p>
        </w:tc>
        <w:tc>
          <w:tcPr>
            <w:tcW w:w="1470"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5</w:t>
            </w:r>
          </w:p>
        </w:tc>
        <w:tc>
          <w:tcPr>
            <w:tcW w:w="136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2</w:t>
            </w:r>
          </w:p>
        </w:tc>
        <w:tc>
          <w:tcPr>
            <w:tcW w:w="139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13</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3</w:t>
            </w:r>
          </w:p>
        </w:tc>
        <w:tc>
          <w:tcPr>
            <w:tcW w:w="24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图论</w:t>
            </w:r>
          </w:p>
        </w:tc>
        <w:tc>
          <w:tcPr>
            <w:tcW w:w="1470"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6</w:t>
            </w:r>
          </w:p>
        </w:tc>
        <w:tc>
          <w:tcPr>
            <w:tcW w:w="136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3</w:t>
            </w:r>
          </w:p>
        </w:tc>
        <w:tc>
          <w:tcPr>
            <w:tcW w:w="139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17</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4</w:t>
            </w:r>
          </w:p>
        </w:tc>
        <w:tc>
          <w:tcPr>
            <w:tcW w:w="24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数理逻辑</w:t>
            </w:r>
          </w:p>
        </w:tc>
        <w:tc>
          <w:tcPr>
            <w:tcW w:w="1470"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6</w:t>
            </w:r>
          </w:p>
        </w:tc>
        <w:tc>
          <w:tcPr>
            <w:tcW w:w="136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3</w:t>
            </w:r>
          </w:p>
        </w:tc>
        <w:tc>
          <w:tcPr>
            <w:tcW w:w="139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16</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5</w:t>
            </w:r>
          </w:p>
        </w:tc>
        <w:tc>
          <w:tcPr>
            <w:tcW w:w="24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复习</w:t>
            </w:r>
          </w:p>
        </w:tc>
        <w:tc>
          <w:tcPr>
            <w:tcW w:w="1470"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2</w:t>
            </w:r>
          </w:p>
        </w:tc>
        <w:tc>
          <w:tcPr>
            <w:tcW w:w="136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2</w:t>
            </w:r>
          </w:p>
        </w:tc>
        <w:tc>
          <w:tcPr>
            <w:tcW w:w="139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2</w:t>
            </w:r>
          </w:p>
        </w:tc>
      </w:tr>
      <w:tr w:rsidR="00CE3AAB" w:rsidRPr="003351C5" w:rsidTr="00CE3AAB">
        <w:trPr>
          <w:tblCellSpacing w:w="7" w:type="dxa"/>
          <w:jc w:val="center"/>
        </w:trPr>
        <w:tc>
          <w:tcPr>
            <w:tcW w:w="735" w:type="dxa"/>
            <w:shd w:val="clear" w:color="auto" w:fill="FFFFFF"/>
          </w:tcPr>
          <w:p w:rsidR="00000000" w:rsidRDefault="00145F79"/>
        </w:tc>
        <w:tc>
          <w:tcPr>
            <w:tcW w:w="24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合</w:t>
            </w:r>
            <w:r w:rsidRPr="003351C5">
              <w:rPr>
                <w:rFonts w:ascii="宋体" w:hAnsi="宋体" w:cs="宋体"/>
                <w:kern w:val="0"/>
                <w:szCs w:val="21"/>
              </w:rPr>
              <w:t xml:space="preserve"> </w:t>
            </w:r>
            <w:r w:rsidRPr="003351C5">
              <w:rPr>
                <w:rFonts w:ascii="宋体" w:hAnsi="宋体" w:cs="宋体"/>
                <w:kern w:val="0"/>
                <w:szCs w:val="21"/>
              </w:rPr>
              <w:t>计</w:t>
            </w:r>
          </w:p>
        </w:tc>
        <w:tc>
          <w:tcPr>
            <w:tcW w:w="1470"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20</w:t>
            </w:r>
          </w:p>
        </w:tc>
        <w:tc>
          <w:tcPr>
            <w:tcW w:w="136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10</w:t>
            </w:r>
          </w:p>
        </w:tc>
        <w:tc>
          <w:tcPr>
            <w:tcW w:w="139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48</w:t>
            </w:r>
          </w:p>
        </w:tc>
      </w:tr>
    </w:tbl>
    <w:p w:rsidR="00CE3AAB" w:rsidRPr="003351C5" w:rsidRDefault="00145F79" w:rsidP="00652FF1">
      <w:pPr>
        <w:widowControl/>
        <w:spacing w:line="360" w:lineRule="exact"/>
        <w:jc w:val="left"/>
        <w:rPr>
          <w:rFonts w:ascii="宋体" w:hAnsi="宋体" w:cs="宋体"/>
          <w:kern w:val="0"/>
          <w:szCs w:val="21"/>
        </w:rPr>
      </w:pPr>
      <w:r>
        <w:t>四、教学内容与学习方法</w:t>
      </w:r>
    </w:p>
    <w:p w:rsidR="00CE3AAB" w:rsidRPr="003351C5" w:rsidRDefault="00145F79" w:rsidP="00652FF1">
      <w:pPr>
        <w:widowControl/>
        <w:spacing w:line="360" w:lineRule="exact"/>
        <w:jc w:val="left"/>
        <w:rPr>
          <w:rFonts w:ascii="宋体" w:hAnsi="宋体" w:cs="宋体"/>
          <w:kern w:val="0"/>
          <w:szCs w:val="21"/>
        </w:rPr>
      </w:pPr>
      <w:r>
        <w:t xml:space="preserve">　　（一）基本学习内容</w:t>
      </w:r>
    </w:p>
    <w:p w:rsidR="00CE3AAB" w:rsidRPr="003351C5" w:rsidRDefault="00145F79" w:rsidP="00652FF1">
      <w:pPr>
        <w:widowControl/>
        <w:spacing w:line="360" w:lineRule="exact"/>
        <w:jc w:val="left"/>
        <w:rPr>
          <w:rFonts w:ascii="宋体" w:hAnsi="宋体" w:cs="宋体"/>
          <w:kern w:val="0"/>
          <w:szCs w:val="21"/>
        </w:rPr>
      </w:pPr>
      <w:r>
        <w:t>第一部分 集合论</w:t>
      </w:r>
    </w:p>
    <w:p w:rsidR="00CE3AAB" w:rsidRPr="003351C5" w:rsidRDefault="00145F79" w:rsidP="00652FF1">
      <w:pPr>
        <w:widowControl/>
        <w:spacing w:line="360" w:lineRule="exact"/>
        <w:jc w:val="left"/>
        <w:rPr>
          <w:rFonts w:ascii="宋体" w:hAnsi="宋体" w:cs="宋体"/>
          <w:kern w:val="0"/>
          <w:szCs w:val="21"/>
        </w:rPr>
      </w:pPr>
      <w:r>
        <w:t xml:space="preserve">　　1．集合及其运算</w:t>
      </w:r>
    </w:p>
    <w:p w:rsidR="00CE3AAB" w:rsidRPr="003351C5" w:rsidRDefault="00145F79" w:rsidP="00652FF1">
      <w:pPr>
        <w:widowControl/>
        <w:spacing w:line="360" w:lineRule="exact"/>
        <w:jc w:val="left"/>
        <w:rPr>
          <w:rFonts w:ascii="宋体" w:hAnsi="宋体" w:cs="宋体"/>
          <w:kern w:val="0"/>
          <w:szCs w:val="21"/>
        </w:rPr>
      </w:pPr>
      <w:r>
        <w:t xml:space="preserve">　　集合的概念与表示，集合间的关系和特殊集合，集合运算，容斥原理。</w:t>
      </w:r>
    </w:p>
    <w:p w:rsidR="00CE3AAB" w:rsidRPr="003351C5" w:rsidRDefault="00145F79" w:rsidP="00652FF1">
      <w:pPr>
        <w:widowControl/>
        <w:spacing w:line="360" w:lineRule="exact"/>
        <w:jc w:val="left"/>
        <w:rPr>
          <w:rFonts w:ascii="宋体" w:hAnsi="宋体" w:cs="宋体"/>
          <w:kern w:val="0"/>
          <w:szCs w:val="21"/>
        </w:rPr>
      </w:pPr>
      <w:r>
        <w:t xml:space="preserve">　　2．关系与函数</w:t>
      </w:r>
    </w:p>
    <w:p w:rsidR="00CE3AAB" w:rsidRPr="003351C5" w:rsidRDefault="00145F79" w:rsidP="00652FF1">
      <w:pPr>
        <w:widowControl/>
        <w:spacing w:line="360" w:lineRule="exact"/>
        <w:jc w:val="left"/>
        <w:rPr>
          <w:rFonts w:ascii="宋体" w:hAnsi="宋体" w:cs="宋体"/>
          <w:kern w:val="0"/>
          <w:szCs w:val="21"/>
        </w:rPr>
      </w:pPr>
      <w:r>
        <w:t xml:space="preserve">　　笛卡儿积，关系的概念、表示方法及性质，复合关系与逆关系的概念与计算，关系的闭包的概念及计算，等价关系的概念与判定，等价类的概念与求解，序关系的概念与判定，复盖集与哈斯图的概念与求解。</w:t>
      </w:r>
    </w:p>
    <w:p w:rsidR="00CE3AAB" w:rsidRPr="003351C5" w:rsidRDefault="00145F79" w:rsidP="00652FF1">
      <w:pPr>
        <w:widowControl/>
        <w:spacing w:line="360" w:lineRule="exact"/>
        <w:jc w:val="left"/>
        <w:rPr>
          <w:rFonts w:ascii="宋体" w:hAnsi="宋体" w:cs="宋体"/>
          <w:kern w:val="0"/>
          <w:szCs w:val="21"/>
        </w:rPr>
      </w:pPr>
      <w:r>
        <w:t xml:space="preserve">　　函数的概念及性质，逆函数与复合函数的概念与计算。</w:t>
      </w:r>
    </w:p>
    <w:p w:rsidR="00CE3AAB" w:rsidRPr="003351C5" w:rsidRDefault="00145F79" w:rsidP="00652FF1">
      <w:pPr>
        <w:widowControl/>
        <w:spacing w:line="360" w:lineRule="exact"/>
        <w:jc w:val="left"/>
        <w:rPr>
          <w:rFonts w:ascii="宋体" w:hAnsi="宋体" w:cs="宋体"/>
          <w:kern w:val="0"/>
          <w:szCs w:val="21"/>
        </w:rPr>
      </w:pPr>
      <w:r>
        <w:t>第二部分 图论</w:t>
      </w:r>
    </w:p>
    <w:p w:rsidR="00CE3AAB" w:rsidRPr="003351C5" w:rsidRDefault="00145F79" w:rsidP="00652FF1">
      <w:pPr>
        <w:widowControl/>
        <w:spacing w:line="360" w:lineRule="exact"/>
        <w:jc w:val="left"/>
        <w:rPr>
          <w:rFonts w:ascii="宋体" w:hAnsi="宋体" w:cs="宋体"/>
          <w:kern w:val="0"/>
          <w:szCs w:val="21"/>
        </w:rPr>
      </w:pPr>
      <w:r>
        <w:t xml:space="preserve">　　3．图的基本概念与性质</w:t>
      </w:r>
    </w:p>
    <w:p w:rsidR="00CE3AAB" w:rsidRPr="003351C5" w:rsidRDefault="00145F79" w:rsidP="00652FF1">
      <w:pPr>
        <w:widowControl/>
        <w:spacing w:line="360" w:lineRule="exact"/>
        <w:jc w:val="left"/>
        <w:rPr>
          <w:rFonts w:ascii="宋体" w:hAnsi="宋体" w:cs="宋体"/>
          <w:kern w:val="0"/>
          <w:szCs w:val="21"/>
        </w:rPr>
      </w:pPr>
      <w:r>
        <w:t xml:space="preserve">　　图的概念与表示，有向图、无向图、度，图同构，子图、补图，路与回路的概念，图的连通性与连通度概念、判定，点割集与割点，边割集与割边，图的矩阵表示及计算。</w:t>
      </w:r>
    </w:p>
    <w:p w:rsidR="00CE3AAB" w:rsidRPr="003351C5" w:rsidRDefault="00145F79" w:rsidP="00652FF1">
      <w:pPr>
        <w:widowControl/>
        <w:spacing w:line="360" w:lineRule="exact"/>
        <w:jc w:val="left"/>
        <w:rPr>
          <w:rFonts w:ascii="宋体" w:hAnsi="宋体" w:cs="宋体"/>
          <w:kern w:val="0"/>
          <w:szCs w:val="21"/>
        </w:rPr>
      </w:pPr>
      <w:r>
        <w:t xml:space="preserve">　　4．几种特殊图</w:t>
      </w:r>
    </w:p>
    <w:p w:rsidR="00CE3AAB" w:rsidRPr="003351C5" w:rsidRDefault="00145F79" w:rsidP="00652FF1">
      <w:pPr>
        <w:widowControl/>
        <w:spacing w:line="360" w:lineRule="exact"/>
        <w:jc w:val="left"/>
        <w:rPr>
          <w:rFonts w:ascii="宋体" w:hAnsi="宋体" w:cs="宋体"/>
          <w:kern w:val="0"/>
          <w:szCs w:val="21"/>
        </w:rPr>
      </w:pPr>
      <w:r>
        <w:t xml:space="preserve">　　欧拉图与汉密尔顿图的概念、性质、判定，平面图的概念、性质、判定，对偶图及着色的概念。</w:t>
      </w:r>
    </w:p>
    <w:p w:rsidR="00CE3AAB" w:rsidRPr="003351C5" w:rsidRDefault="00145F79" w:rsidP="00652FF1">
      <w:pPr>
        <w:widowControl/>
        <w:spacing w:line="360" w:lineRule="exact"/>
        <w:jc w:val="left"/>
        <w:rPr>
          <w:rFonts w:ascii="宋体" w:hAnsi="宋体" w:cs="宋体"/>
          <w:kern w:val="0"/>
          <w:szCs w:val="21"/>
        </w:rPr>
      </w:pPr>
      <w:r>
        <w:t xml:space="preserve">　　5．树及其应用</w:t>
      </w:r>
    </w:p>
    <w:p w:rsidR="00CE3AAB" w:rsidRPr="003351C5" w:rsidRDefault="00145F79" w:rsidP="00652FF1">
      <w:pPr>
        <w:widowControl/>
        <w:spacing w:line="360" w:lineRule="exact"/>
        <w:jc w:val="left"/>
        <w:rPr>
          <w:rFonts w:ascii="宋体" w:hAnsi="宋体" w:cs="宋体"/>
          <w:kern w:val="0"/>
          <w:szCs w:val="21"/>
        </w:rPr>
      </w:pPr>
      <w:r>
        <w:t xml:space="preserve">　　树的定义及性质，生成树与最小生成树的概念与求解算法（Kruskal算法），根树的概念及性质，最优树的概念与求解算法（Huffman算法），最优树的应用（前缀码的求法）。</w:t>
      </w:r>
    </w:p>
    <w:p w:rsidR="00CE3AAB" w:rsidRPr="003351C5" w:rsidRDefault="00145F79" w:rsidP="00652FF1">
      <w:pPr>
        <w:widowControl/>
        <w:spacing w:line="360" w:lineRule="exact"/>
        <w:jc w:val="left"/>
        <w:rPr>
          <w:rFonts w:ascii="宋体" w:hAnsi="宋体" w:cs="宋体"/>
          <w:kern w:val="0"/>
          <w:szCs w:val="21"/>
        </w:rPr>
      </w:pPr>
      <w:r>
        <w:t>第三部分 数理逻辑</w:t>
      </w:r>
    </w:p>
    <w:p w:rsidR="00CE3AAB" w:rsidRPr="003351C5" w:rsidRDefault="00145F79" w:rsidP="00652FF1">
      <w:pPr>
        <w:widowControl/>
        <w:spacing w:line="360" w:lineRule="exact"/>
        <w:jc w:val="left"/>
        <w:rPr>
          <w:rFonts w:ascii="宋体" w:hAnsi="宋体" w:cs="宋体"/>
          <w:kern w:val="0"/>
          <w:szCs w:val="21"/>
        </w:rPr>
      </w:pPr>
      <w:r>
        <w:t xml:space="preserve">　　6．命题逻辑</w:t>
      </w:r>
    </w:p>
    <w:p w:rsidR="00CE3AAB" w:rsidRPr="003351C5" w:rsidRDefault="00145F79" w:rsidP="00652FF1">
      <w:pPr>
        <w:widowControl/>
        <w:spacing w:line="360" w:lineRule="exact"/>
        <w:jc w:val="left"/>
        <w:rPr>
          <w:rFonts w:ascii="宋体" w:hAnsi="宋体" w:cs="宋体"/>
          <w:kern w:val="0"/>
          <w:szCs w:val="21"/>
        </w:rPr>
      </w:pPr>
      <w:r>
        <w:t xml:space="preserve">　　命题的概念、命题联结词的概念，命题公式的解释，范式（合取、析取、主合取、主析取范式）的概念与求法，命题公式的等值式与蕴涵式，命题逻辑的推理理论。</w:t>
      </w:r>
    </w:p>
    <w:p w:rsidR="00CE3AAB" w:rsidRPr="003351C5" w:rsidRDefault="00145F79" w:rsidP="00652FF1">
      <w:pPr>
        <w:widowControl/>
        <w:spacing w:line="360" w:lineRule="exact"/>
        <w:jc w:val="left"/>
        <w:rPr>
          <w:rFonts w:ascii="宋体" w:hAnsi="宋体" w:cs="宋体"/>
          <w:kern w:val="0"/>
          <w:szCs w:val="21"/>
        </w:rPr>
      </w:pPr>
      <w:r>
        <w:t xml:space="preserve">　　7．谓词逻辑</w:t>
      </w:r>
    </w:p>
    <w:p w:rsidR="00CE3AAB" w:rsidRPr="003351C5" w:rsidRDefault="00145F79" w:rsidP="00652FF1">
      <w:pPr>
        <w:widowControl/>
        <w:spacing w:line="360" w:lineRule="exact"/>
        <w:jc w:val="left"/>
        <w:rPr>
          <w:rFonts w:ascii="宋体" w:hAnsi="宋体" w:cs="宋体"/>
          <w:kern w:val="0"/>
          <w:szCs w:val="21"/>
        </w:rPr>
      </w:pPr>
      <w:r>
        <w:t xml:space="preserve">　　谓词的概念，量词的概念，谓词公式的解释，范式（前束范式）的概念与求法，谓词公式的等值式与蕴涵式，谓词逻辑的推理理论。</w:t>
      </w:r>
    </w:p>
    <w:p w:rsidR="00CE3AAB" w:rsidRPr="003351C5" w:rsidRDefault="00145F79" w:rsidP="00652FF1">
      <w:pPr>
        <w:widowControl/>
        <w:spacing w:line="360" w:lineRule="exact"/>
        <w:jc w:val="left"/>
        <w:rPr>
          <w:rFonts w:ascii="宋体" w:hAnsi="宋体" w:cs="宋体"/>
          <w:kern w:val="0"/>
          <w:szCs w:val="21"/>
        </w:rPr>
      </w:pPr>
      <w:r>
        <w:t>（二）学习方法</w:t>
      </w:r>
    </w:p>
    <w:p w:rsidR="00CE3AAB" w:rsidRPr="003351C5" w:rsidRDefault="00145F79" w:rsidP="00652FF1">
      <w:pPr>
        <w:widowControl/>
        <w:spacing w:line="360" w:lineRule="exact"/>
        <w:jc w:val="left"/>
        <w:rPr>
          <w:rFonts w:ascii="宋体" w:hAnsi="宋体" w:cs="宋体"/>
          <w:kern w:val="0"/>
          <w:szCs w:val="21"/>
        </w:rPr>
      </w:pPr>
      <w:r>
        <w:t xml:space="preserve">　　在学习本课程时要按照教学大纲规定的教学内容和教学进度，先自学文字主教材，了解基本内容和方法，找出疑难点。然后上网根据需要学习相关的部分的内容，包括网上流媒体IP课件、VOD电视课资源、午间教学辅导直播、教学文件和教学辅导，也可以在课程论坛中提问设疑，寻求老师和同学的帮助。可以向主讲教师、主持教师发电子邮件等，争取尽快解决疑难问题。再下网做形成性作业。教学内容基本掌握后，最后做网上的综合练习，如果未达到教学要求，则返回本章节的起点重新组织学习；如果达到教学要求，可进行下一章节的学习。</w:t>
      </w:r>
    </w:p>
    <w:p w:rsidR="00CE3AAB" w:rsidRPr="003351C5" w:rsidRDefault="00145F79" w:rsidP="00652FF1">
      <w:pPr>
        <w:widowControl/>
        <w:spacing w:line="360" w:lineRule="exact"/>
        <w:jc w:val="left"/>
        <w:rPr>
          <w:rFonts w:ascii="宋体" w:hAnsi="宋体" w:cs="宋体"/>
          <w:kern w:val="0"/>
          <w:szCs w:val="21"/>
        </w:rPr>
      </w:pPr>
      <w:r>
        <w:t xml:space="preserve">　　在学习本课程的过程中要注意把握以下几点：</w:t>
      </w:r>
    </w:p>
    <w:p w:rsidR="00CE3AAB" w:rsidRPr="003351C5" w:rsidRDefault="00145F79" w:rsidP="00652FF1">
      <w:pPr>
        <w:widowControl/>
        <w:spacing w:line="360" w:lineRule="exact"/>
        <w:jc w:val="left"/>
        <w:rPr>
          <w:rFonts w:ascii="宋体" w:hAnsi="宋体" w:cs="宋体"/>
          <w:kern w:val="0"/>
          <w:szCs w:val="21"/>
        </w:rPr>
      </w:pPr>
      <w:r>
        <w:t xml:space="preserve">　　1．基本概念要清楚</w:t>
      </w:r>
    </w:p>
    <w:p w:rsidR="00CE3AAB" w:rsidRPr="003351C5" w:rsidRDefault="00145F79" w:rsidP="00652FF1">
      <w:pPr>
        <w:widowControl/>
        <w:spacing w:line="360" w:lineRule="exact"/>
        <w:jc w:val="left"/>
        <w:rPr>
          <w:rFonts w:ascii="宋体" w:hAnsi="宋体" w:cs="宋体"/>
          <w:kern w:val="0"/>
          <w:szCs w:val="21"/>
        </w:rPr>
      </w:pPr>
      <w:r>
        <w:t xml:space="preserve">　　离散数学课程中，几乎每一章都有一些概念需要弄清楚、理解确切并且记住。一般地，首先弄清这个概念是怎样提出来的，它的背景是什么？然后记住这个概念的确切内容，它与其他内容的内在的联系，最后掌握一些例子来帮助理解抽象的概念，这样就比较直观，形象。</w:t>
      </w:r>
    </w:p>
    <w:p w:rsidR="00CE3AAB" w:rsidRPr="003351C5" w:rsidRDefault="00145F79" w:rsidP="00652FF1">
      <w:pPr>
        <w:widowControl/>
        <w:spacing w:line="360" w:lineRule="exact"/>
        <w:jc w:val="left"/>
        <w:rPr>
          <w:rFonts w:ascii="宋体" w:hAnsi="宋体" w:cs="宋体"/>
          <w:kern w:val="0"/>
          <w:szCs w:val="21"/>
        </w:rPr>
      </w:pPr>
      <w:r>
        <w:t xml:space="preserve">　　2．基本公式要牢记</w:t>
      </w:r>
    </w:p>
    <w:p w:rsidR="00CE3AAB" w:rsidRPr="003351C5" w:rsidRDefault="00145F79" w:rsidP="00652FF1">
      <w:pPr>
        <w:widowControl/>
        <w:spacing w:line="360" w:lineRule="exact"/>
        <w:jc w:val="left"/>
        <w:rPr>
          <w:rFonts w:ascii="宋体" w:hAnsi="宋体" w:cs="宋体"/>
          <w:kern w:val="0"/>
          <w:szCs w:val="21"/>
        </w:rPr>
      </w:pPr>
      <w:r>
        <w:t xml:space="preserve">　　所有基本公式都应该把它们记住，就是指在对有关概念的理解的根底上，通过逐步推导和反复运用将公式记住，公式的记忆还要讲究方法，注意总结规律。</w:t>
      </w:r>
    </w:p>
    <w:p w:rsidR="00CE3AAB" w:rsidRPr="003351C5" w:rsidRDefault="00145F79" w:rsidP="00652FF1">
      <w:pPr>
        <w:widowControl/>
        <w:spacing w:line="360" w:lineRule="exact"/>
        <w:jc w:val="left"/>
        <w:rPr>
          <w:rFonts w:ascii="宋体" w:hAnsi="宋体" w:cs="宋体"/>
          <w:kern w:val="0"/>
          <w:szCs w:val="21"/>
        </w:rPr>
      </w:pPr>
      <w:r>
        <w:t xml:space="preserve">　　3．反复学习勤思考</w:t>
      </w:r>
    </w:p>
    <w:p w:rsidR="00CE3AAB" w:rsidRPr="003351C5" w:rsidRDefault="00145F79" w:rsidP="00652FF1">
      <w:pPr>
        <w:widowControl/>
        <w:spacing w:line="360" w:lineRule="exact"/>
        <w:jc w:val="left"/>
        <w:rPr>
          <w:rFonts w:ascii="宋体" w:hAnsi="宋体" w:cs="宋体"/>
          <w:kern w:val="0"/>
          <w:szCs w:val="21"/>
        </w:rPr>
      </w:pPr>
      <w:r>
        <w:t xml:space="preserve">　　通过反复学习来真正掌握有关的基本内容，需要经过由厚变薄和由薄变厚的两个学习过程。勤于思考，对于掌握知识，将会有一个很大的提高。</w:t>
      </w:r>
    </w:p>
    <w:p w:rsidR="00CE3AAB" w:rsidRPr="003351C5" w:rsidRDefault="00145F79" w:rsidP="00652FF1">
      <w:pPr>
        <w:widowControl/>
        <w:spacing w:line="360" w:lineRule="exact"/>
        <w:jc w:val="left"/>
        <w:rPr>
          <w:rFonts w:ascii="宋体" w:hAnsi="宋体" w:cs="宋体"/>
          <w:kern w:val="0"/>
          <w:szCs w:val="21"/>
        </w:rPr>
      </w:pPr>
      <w:r>
        <w:t xml:space="preserve">　　4．独立作业善总结</w:t>
      </w:r>
    </w:p>
    <w:p w:rsidR="00CE3AAB" w:rsidRPr="003351C5" w:rsidRDefault="00145F79" w:rsidP="00652FF1">
      <w:pPr>
        <w:widowControl/>
        <w:spacing w:line="360" w:lineRule="exact"/>
        <w:jc w:val="left"/>
        <w:rPr>
          <w:rFonts w:ascii="宋体" w:hAnsi="宋体" w:cs="宋体"/>
          <w:kern w:val="0"/>
          <w:szCs w:val="21"/>
        </w:rPr>
      </w:pPr>
      <w:r>
        <w:t xml:space="preserve">　　学习数学仅仅满足于能够把书看懂，公式和定理记住，而自己不去动手做题，那是学不好数学的。独立完成作业是学习的重要手段。学时所限，本课程的理论推证和例题都比较少，必须通过做数学作业来加深对基本概念的理解，熟悉公式的运用，掌握基本解题方法，从而达到掌握知识、提高能力的目的。通过做作业，才能学到一些具体的方法，做完作业后，注意小结，养成做读书笔记的好习惯，看看这样一类问题应当如何入手，想想通过做这几个题目有那些收获，学到什么方法，使自己分析问题和解决实际问题的能力逐步提高。</w:t>
      </w:r>
    </w:p>
    <w:p w:rsidR="00CE3AAB" w:rsidRPr="003351C5" w:rsidRDefault="00145F79" w:rsidP="00652FF1">
      <w:pPr>
        <w:widowControl/>
        <w:spacing w:line="360" w:lineRule="exact"/>
        <w:jc w:val="left"/>
        <w:rPr>
          <w:rFonts w:ascii="宋体" w:hAnsi="宋体" w:cs="宋体"/>
          <w:kern w:val="0"/>
          <w:szCs w:val="21"/>
        </w:rPr>
      </w:pPr>
      <w:r>
        <w:t xml:space="preserve">　　5．全面复习保重点</w:t>
      </w:r>
    </w:p>
    <w:p w:rsidR="00CE3AAB" w:rsidRPr="003351C5" w:rsidRDefault="00145F79" w:rsidP="00652FF1">
      <w:pPr>
        <w:widowControl/>
        <w:spacing w:line="360" w:lineRule="exact"/>
        <w:jc w:val="left"/>
        <w:rPr>
          <w:rFonts w:ascii="宋体" w:hAnsi="宋体" w:cs="宋体"/>
          <w:kern w:val="0"/>
          <w:szCs w:val="21"/>
        </w:rPr>
      </w:pPr>
      <w:r>
        <w:t xml:space="preserve">　　期末考核的内容不仅仅是考核重点内容，建议学员依据期末考核说明，全面复习，突出重点，解决难点，注意总结各章节内容之间的内在联系，这样才能取得较好的复习效果，并在考试中取得较好的成绩。</w:t>
      </w:r>
    </w:p>
    <w:p w:rsidR="00CE3AAB" w:rsidRPr="003351C5" w:rsidRDefault="00145F79" w:rsidP="00652FF1">
      <w:pPr>
        <w:widowControl/>
        <w:spacing w:line="360" w:lineRule="exact"/>
        <w:jc w:val="left"/>
        <w:rPr>
          <w:rFonts w:ascii="宋体" w:hAnsi="宋体" w:cs="宋体"/>
          <w:kern w:val="0"/>
          <w:szCs w:val="21"/>
        </w:rPr>
      </w:pPr>
      <w:r>
        <w:t xml:space="preserve">　　总之，本课程的学习要以文字教材为主，网上教学资源为强化，小组学习、协作学习为补充，集中面授答疑辅导为突破口，利用多种手段促进学习。按照这种方式学习效果一定会比较明显的。</w:t>
      </w:r>
    </w:p>
    <w:p w:rsidR="00CE3AAB" w:rsidRPr="003351C5" w:rsidRDefault="00145F79" w:rsidP="00652FF1">
      <w:pPr>
        <w:widowControl/>
        <w:spacing w:line="360" w:lineRule="exact"/>
        <w:jc w:val="left"/>
        <w:rPr>
          <w:rFonts w:ascii="宋体" w:hAnsi="宋体" w:cs="宋体"/>
          <w:kern w:val="0"/>
          <w:szCs w:val="21"/>
        </w:rPr>
      </w:pPr>
      <w:r>
        <w:t>五、教学措施、教学安排及考核</w:t>
      </w:r>
    </w:p>
    <w:p w:rsidR="00CE3AAB" w:rsidRPr="003351C5" w:rsidRDefault="00145F79" w:rsidP="00652FF1">
      <w:pPr>
        <w:widowControl/>
        <w:spacing w:line="360" w:lineRule="exact"/>
        <w:jc w:val="left"/>
        <w:rPr>
          <w:rFonts w:ascii="宋体" w:hAnsi="宋体" w:cs="宋体"/>
          <w:kern w:val="0"/>
          <w:szCs w:val="21"/>
        </w:rPr>
      </w:pPr>
      <w:r>
        <w:t xml:space="preserve">　　(一) 教学媒体</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综合本课程多年教学实践，分析各种教学媒体功能和作用，结合电大远程开放教育的现状，本课程的第一阶段的教学媒体主要选择以下四种：</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w:t>
      </w:r>
      <w:r w:rsidRPr="003351C5">
        <w:rPr>
          <w:rFonts w:ascii="宋体" w:hAnsi="宋体" w:cs="宋体"/>
          <w:kern w:val="0"/>
          <w:szCs w:val="21"/>
        </w:rPr>
        <w:t>．文字教材</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文字教材是落实教学大纲、传授课程基本内容的主要媒体，是其它教学媒体的基础和核心，是学生学习各门课程的基本依据。</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本课程文字教材全面提供课程教学与学生自学所需要的各种基本信息，包括系统阐述课程基本教学内容</w:t>
      </w:r>
      <w:r w:rsidRPr="003351C5">
        <w:rPr>
          <w:rFonts w:ascii="宋体" w:hAnsi="宋体" w:cs="宋体"/>
          <w:kern w:val="0"/>
          <w:szCs w:val="21"/>
        </w:rPr>
        <w:t>、明确提出学习目标（教学要求）、推荐基本的学习方法指导、提供与之衔接的其它媒体的信息，并根据本课程的特点，配备相当数量习题和教学辅导。</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本课程的文字教材采用</w:t>
      </w:r>
      <w:r w:rsidRPr="003351C5">
        <w:rPr>
          <w:rFonts w:ascii="宋体" w:hAnsi="宋体" w:cs="宋体"/>
          <w:kern w:val="0"/>
          <w:szCs w:val="21"/>
        </w:rPr>
        <w:t>“</w:t>
      </w:r>
      <w:r w:rsidRPr="003351C5">
        <w:rPr>
          <w:rFonts w:ascii="宋体" w:hAnsi="宋体" w:cs="宋体"/>
          <w:kern w:val="0"/>
          <w:szCs w:val="21"/>
        </w:rPr>
        <w:t>主辅教材合一式</w:t>
      </w:r>
      <w:r w:rsidRPr="003351C5">
        <w:rPr>
          <w:rFonts w:ascii="宋体" w:hAnsi="宋体" w:cs="宋体"/>
          <w:kern w:val="0"/>
          <w:szCs w:val="21"/>
        </w:rPr>
        <w:t>”</w:t>
      </w:r>
      <w:r w:rsidRPr="003351C5">
        <w:rPr>
          <w:rFonts w:ascii="宋体" w:hAnsi="宋体" w:cs="宋体"/>
          <w:kern w:val="0"/>
          <w:szCs w:val="21"/>
        </w:rPr>
        <w:t>的形式设置，教学基本内容与自学指导内容及媒体使用信息有机结合，利于学生使用。</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2</w:t>
      </w:r>
      <w:r w:rsidRPr="003351C5">
        <w:rPr>
          <w:rFonts w:ascii="宋体" w:hAnsi="宋体" w:cs="宋体"/>
          <w:kern w:val="0"/>
          <w:szCs w:val="21"/>
        </w:rPr>
        <w:t>．视频教材</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本课程的视频教材只是录像教材。</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录像教材是强化文字教材教学内容、提高学生学习效率的重要媒体。其内容应与文字教材密切关联，主要是对本课程的重点内容进行阐述与归纳，对比较抽象和学生较难理解的内容或适于用画面形象演示的内容进行直观形象化</w:t>
      </w:r>
      <w:r w:rsidRPr="003351C5">
        <w:rPr>
          <w:rFonts w:ascii="宋体" w:hAnsi="宋体" w:cs="宋体"/>
          <w:kern w:val="0"/>
          <w:szCs w:val="21"/>
        </w:rPr>
        <w:t>的演绎和讲解。在教学内容讲授中，要借鉴了普通高校和网络学院本课程的教学实践经验，尽量做到既介绍经典的离散数学基本内容，又兼顾到离散数学在计算机科学中的应用，使学生通过本课程的学习能够了解到离散数学最基本的概貌，有助于提高学生自身的数学基础，增强分析问题和解决问题的能力，同时也是为本专业后继课的学习做好必要的准备。</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本课程的录像教材的制作原则是：讲重点、思路和方法。具体内容见音像教材编制方案。</w:t>
      </w:r>
    </w:p>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b/>
          <w:bCs/>
          <w:kern w:val="0"/>
          <w:szCs w:val="21"/>
        </w:rPr>
        <w:t>离散数学视频教材（电视课）内容安排</w:t>
      </w:r>
    </w:p>
    <w:tbl>
      <w:tblPr>
        <w:tblW w:w="8190" w:type="dxa"/>
        <w:jc w:val="center"/>
        <w:tblCellSpacing w:w="7" w:type="dxa"/>
        <w:shd w:val="clear" w:color="auto" w:fill="000000"/>
        <w:tblCellMar>
          <w:top w:w="60" w:type="dxa"/>
          <w:left w:w="60" w:type="dxa"/>
          <w:bottom w:w="60" w:type="dxa"/>
          <w:right w:w="60" w:type="dxa"/>
        </w:tblCellMar>
        <w:tblLook w:val="0000" w:firstRow="0" w:lastRow="0" w:firstColumn="0" w:lastColumn="0" w:noHBand="0" w:noVBand="0"/>
      </w:tblPr>
      <w:tblGrid>
        <w:gridCol w:w="618"/>
        <w:gridCol w:w="6326"/>
        <w:gridCol w:w="1246"/>
      </w:tblGrid>
      <w:tr w:rsidR="00CE3AAB" w:rsidRPr="003351C5" w:rsidTr="00CE3AAB">
        <w:trPr>
          <w:trHeight w:val="705"/>
          <w:tblCellSpacing w:w="7" w:type="dxa"/>
          <w:jc w:val="center"/>
        </w:trPr>
        <w:tc>
          <w:tcPr>
            <w:tcW w:w="570" w:type="dxa"/>
            <w:shd w:val="clear" w:color="auto" w:fill="FFFFFF"/>
            <w:vAlign w:val="center"/>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讲次</w:t>
            </w:r>
          </w:p>
        </w:tc>
        <w:tc>
          <w:tcPr>
            <w:tcW w:w="6030" w:type="dxa"/>
            <w:shd w:val="clear" w:color="auto" w:fill="FFFFFF"/>
            <w:vAlign w:val="center"/>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教</w:t>
            </w:r>
            <w:r w:rsidRPr="003351C5">
              <w:rPr>
                <w:rFonts w:ascii="宋体" w:hAnsi="宋体" w:cs="宋体"/>
                <w:kern w:val="0"/>
                <w:szCs w:val="21"/>
              </w:rPr>
              <w:t xml:space="preserve"> </w:t>
            </w:r>
            <w:r w:rsidRPr="003351C5">
              <w:rPr>
                <w:rFonts w:ascii="宋体" w:hAnsi="宋体" w:cs="宋体"/>
                <w:kern w:val="0"/>
                <w:szCs w:val="21"/>
              </w:rPr>
              <w:t>学</w:t>
            </w:r>
            <w:r w:rsidRPr="003351C5">
              <w:rPr>
                <w:rFonts w:ascii="宋体" w:hAnsi="宋体" w:cs="宋体"/>
                <w:kern w:val="0"/>
                <w:szCs w:val="21"/>
              </w:rPr>
              <w:t xml:space="preserve"> </w:t>
            </w:r>
            <w:r w:rsidRPr="003351C5">
              <w:rPr>
                <w:rFonts w:ascii="宋体" w:hAnsi="宋体" w:cs="宋体"/>
                <w:kern w:val="0"/>
                <w:szCs w:val="21"/>
              </w:rPr>
              <w:t>内</w:t>
            </w:r>
            <w:r w:rsidRPr="003351C5">
              <w:rPr>
                <w:rFonts w:ascii="宋体" w:hAnsi="宋体" w:cs="宋体"/>
                <w:kern w:val="0"/>
                <w:szCs w:val="21"/>
              </w:rPr>
              <w:t xml:space="preserve"> </w:t>
            </w:r>
            <w:r w:rsidRPr="003351C5">
              <w:rPr>
                <w:rFonts w:ascii="宋体" w:hAnsi="宋体" w:cs="宋体"/>
                <w:kern w:val="0"/>
                <w:szCs w:val="21"/>
              </w:rPr>
              <w:t>容</w:t>
            </w:r>
          </w:p>
        </w:tc>
        <w:tc>
          <w:tcPr>
            <w:tcW w:w="1170" w:type="dxa"/>
            <w:shd w:val="clear" w:color="auto" w:fill="FFFFFF"/>
            <w:vAlign w:val="center"/>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备注</w:t>
            </w:r>
          </w:p>
        </w:tc>
      </w:tr>
      <w:tr w:rsidR="00000000" w:rsidTr="00CE3AAB">
        <w:trPr>
          <w:trHeight w:val="330"/>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绪论：介绍离散数学在计算机科学与技</w:t>
            </w:r>
            <w:r w:rsidRPr="003351C5">
              <w:rPr>
                <w:rFonts w:ascii="宋体" w:hAnsi="宋体" w:cs="宋体"/>
                <w:kern w:val="0"/>
                <w:szCs w:val="21"/>
              </w:rPr>
              <w:t>术专业学习中的作用、离散数学的发展现状、学习本课程的目的与方法</w:t>
            </w:r>
          </w:p>
        </w:tc>
        <w:tc>
          <w:tcPr>
            <w:tcW w:w="1170" w:type="dxa"/>
            <w:shd w:val="clear" w:color="auto" w:fill="FFFFFF"/>
          </w:tcPr>
          <w:p w:rsidR="00000000" w:rsidRDefault="00145F79"/>
        </w:tc>
      </w:tr>
      <w:tr w:rsidR="00000000" w:rsidTr="00CE3AAB">
        <w:trPr>
          <w:trHeight w:val="255"/>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2</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1</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集合及其运算：介绍集合的概念与表示，几种特殊集合、集合运算、容斥原理</w:t>
            </w:r>
          </w:p>
        </w:tc>
        <w:tc>
          <w:tcPr>
            <w:tcW w:w="1170" w:type="dxa"/>
            <w:shd w:val="clear" w:color="auto" w:fill="FFFFFF"/>
          </w:tcPr>
          <w:p w:rsidR="00000000" w:rsidRDefault="00145F79"/>
        </w:tc>
      </w:tr>
      <w:tr w:rsidR="00000000" w:rsidTr="00CE3AAB">
        <w:trPr>
          <w:trHeight w:val="300"/>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3</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2</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关系与函数：笛卡儿积与关系的概念、表示方法及性质</w:t>
            </w:r>
          </w:p>
        </w:tc>
        <w:tc>
          <w:tcPr>
            <w:tcW w:w="1170" w:type="dxa"/>
            <w:shd w:val="clear" w:color="auto" w:fill="FFFFFF"/>
          </w:tcPr>
          <w:p w:rsidR="00000000" w:rsidRDefault="00145F79"/>
        </w:tc>
      </w:tr>
      <w:tr w:rsidR="00000000" w:rsidTr="00CE3AAB">
        <w:trPr>
          <w:trHeight w:val="285"/>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4</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2</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关系与函数：复合关系与逆关系的概念与计算，关系的闭包的概念及计算</w:t>
            </w:r>
          </w:p>
        </w:tc>
        <w:tc>
          <w:tcPr>
            <w:tcW w:w="1170" w:type="dxa"/>
            <w:shd w:val="clear" w:color="auto" w:fill="FFFFFF"/>
          </w:tcPr>
          <w:p w:rsidR="00000000" w:rsidRDefault="00145F79"/>
        </w:tc>
      </w:tr>
      <w:tr w:rsidR="00000000" w:rsidTr="00CE3AAB">
        <w:trPr>
          <w:trHeight w:val="270"/>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5</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2</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关系与函数：等价关系的概念与判定，等价类的概念与求解；序关系的概念与判定、复盖集与哈斯图的概念与求解</w:t>
            </w:r>
          </w:p>
        </w:tc>
        <w:tc>
          <w:tcPr>
            <w:tcW w:w="1170" w:type="dxa"/>
            <w:shd w:val="clear" w:color="auto" w:fill="FFFFFF"/>
          </w:tcPr>
          <w:p w:rsidR="00000000" w:rsidRDefault="00145F79"/>
        </w:tc>
      </w:tr>
      <w:tr w:rsidR="00000000" w:rsidTr="00CE3AAB">
        <w:trPr>
          <w:trHeight w:val="345"/>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6</w:t>
            </w:r>
          </w:p>
        </w:tc>
        <w:tc>
          <w:tcPr>
            <w:tcW w:w="6030" w:type="dxa"/>
            <w:shd w:val="clear" w:color="auto" w:fill="FFFFFF"/>
          </w:tcPr>
          <w:p w:rsidR="00CE3AAB" w:rsidRPr="003351C5" w:rsidRDefault="00145F79" w:rsidP="00652FF1">
            <w:pPr>
              <w:widowControl/>
              <w:spacing w:line="360" w:lineRule="exact"/>
              <w:jc w:val="left"/>
              <w:rPr>
                <w:rFonts w:ascii="宋体" w:hAnsi="宋体" w:cs="宋体" w:hint="eastAsia"/>
                <w:kern w:val="0"/>
                <w:szCs w:val="21"/>
              </w:rPr>
            </w:pPr>
            <w:r w:rsidRPr="003351C5">
              <w:rPr>
                <w:rFonts w:ascii="宋体" w:hAnsi="宋体" w:cs="宋体"/>
                <w:kern w:val="0"/>
                <w:szCs w:val="21"/>
              </w:rPr>
              <w:t xml:space="preserve">　　第</w:t>
            </w:r>
            <w:r w:rsidRPr="003351C5">
              <w:rPr>
                <w:rFonts w:ascii="宋体" w:hAnsi="宋体" w:cs="宋体"/>
                <w:kern w:val="0"/>
                <w:szCs w:val="21"/>
              </w:rPr>
              <w:t>2</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关系与函数：函数的概念及性质、</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逆函</w:t>
            </w:r>
            <w:r w:rsidRPr="003351C5">
              <w:rPr>
                <w:rFonts w:ascii="宋体" w:hAnsi="宋体" w:cs="宋体"/>
                <w:kern w:val="0"/>
                <w:szCs w:val="21"/>
              </w:rPr>
              <w:t>数与复合函数的概念与计算</w:t>
            </w:r>
          </w:p>
        </w:tc>
        <w:tc>
          <w:tcPr>
            <w:tcW w:w="1170" w:type="dxa"/>
            <w:shd w:val="clear" w:color="auto" w:fill="FFFFFF"/>
          </w:tcPr>
          <w:p w:rsidR="00000000" w:rsidRDefault="00145F79"/>
        </w:tc>
      </w:tr>
      <w:tr w:rsidR="00000000" w:rsidTr="00CE3AAB">
        <w:trPr>
          <w:trHeight w:val="240"/>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7</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3</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图的基本概念与性质：图的概念与表示，有向图、无向图、度，图同构，子图；路与回路的概念</w:t>
            </w:r>
          </w:p>
        </w:tc>
        <w:tc>
          <w:tcPr>
            <w:tcW w:w="1170" w:type="dxa"/>
            <w:shd w:val="clear" w:color="auto" w:fill="FFFFFF"/>
          </w:tcPr>
          <w:p w:rsidR="00000000" w:rsidRDefault="00145F79"/>
        </w:tc>
      </w:tr>
      <w:tr w:rsidR="00000000" w:rsidTr="00CE3AAB">
        <w:trPr>
          <w:trHeight w:val="375"/>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8</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3</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图的基本概念与性质：图的连通性与连通度概念、判定，点割集与割点，边割集与割边；图的矩阵表示及计算</w:t>
            </w:r>
          </w:p>
        </w:tc>
        <w:tc>
          <w:tcPr>
            <w:tcW w:w="1170" w:type="dxa"/>
            <w:shd w:val="clear" w:color="auto" w:fill="FFFFFF"/>
          </w:tcPr>
          <w:p w:rsidR="00000000" w:rsidRDefault="00145F79"/>
        </w:tc>
      </w:tr>
      <w:tr w:rsidR="00000000" w:rsidTr="00CE3AAB">
        <w:trPr>
          <w:trHeight w:val="210"/>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9</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4</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几种特殊</w:t>
            </w:r>
            <w:r w:rsidRPr="003351C5">
              <w:rPr>
                <w:rFonts w:ascii="宋体" w:hAnsi="宋体" w:cs="宋体"/>
                <w:b/>
                <w:bCs/>
                <w:kern w:val="0"/>
                <w:szCs w:val="21"/>
              </w:rPr>
              <w:t>图：</w:t>
            </w:r>
            <w:r w:rsidRPr="003351C5">
              <w:rPr>
                <w:rFonts w:ascii="宋体" w:hAnsi="宋体" w:cs="宋体"/>
                <w:kern w:val="0"/>
                <w:szCs w:val="21"/>
              </w:rPr>
              <w:t>欧拉图与汉密尔顿图的概念、性质、判定</w:t>
            </w:r>
          </w:p>
        </w:tc>
        <w:tc>
          <w:tcPr>
            <w:tcW w:w="1170" w:type="dxa"/>
            <w:shd w:val="clear" w:color="auto" w:fill="FFFFFF"/>
          </w:tcPr>
          <w:p w:rsidR="00000000" w:rsidRDefault="00145F79"/>
        </w:tc>
      </w:tr>
      <w:tr w:rsidR="00000000" w:rsidTr="00CE3AAB">
        <w:trPr>
          <w:trHeight w:val="165"/>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10</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4</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几种特殊</w:t>
            </w:r>
            <w:r w:rsidRPr="003351C5">
              <w:rPr>
                <w:rFonts w:ascii="宋体" w:hAnsi="宋体" w:cs="宋体"/>
                <w:b/>
                <w:bCs/>
                <w:kern w:val="0"/>
                <w:szCs w:val="21"/>
              </w:rPr>
              <w:t>图：</w:t>
            </w:r>
            <w:r w:rsidRPr="003351C5">
              <w:rPr>
                <w:rFonts w:ascii="宋体" w:hAnsi="宋体" w:cs="宋体"/>
                <w:kern w:val="0"/>
                <w:szCs w:val="21"/>
              </w:rPr>
              <w:t>平面图的概念、性质、判定；对偶图及着色的概念</w:t>
            </w:r>
          </w:p>
        </w:tc>
        <w:tc>
          <w:tcPr>
            <w:tcW w:w="1170" w:type="dxa"/>
            <w:shd w:val="clear" w:color="auto" w:fill="FFFFFF"/>
          </w:tcPr>
          <w:p w:rsidR="00000000" w:rsidRDefault="00145F79"/>
        </w:tc>
      </w:tr>
      <w:tr w:rsidR="00000000" w:rsidTr="00CE3AAB">
        <w:trPr>
          <w:trHeight w:val="180"/>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11</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5</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树及其应用：树的定义及性质；生成树与最小生成树的概念与求解算法</w:t>
            </w:r>
          </w:p>
        </w:tc>
        <w:tc>
          <w:tcPr>
            <w:tcW w:w="1170" w:type="dxa"/>
            <w:shd w:val="clear" w:color="auto" w:fill="FFFFFF"/>
          </w:tcPr>
          <w:p w:rsidR="00000000" w:rsidRDefault="00145F79"/>
        </w:tc>
      </w:tr>
      <w:tr w:rsidR="00000000" w:rsidTr="00CE3AAB">
        <w:trPr>
          <w:trHeight w:val="195"/>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 xml:space="preserve">　</w:t>
            </w:r>
            <w:r w:rsidRPr="003351C5">
              <w:rPr>
                <w:rFonts w:ascii="宋体" w:hAnsi="宋体" w:cs="宋体"/>
                <w:kern w:val="0"/>
                <w:szCs w:val="21"/>
              </w:rPr>
              <w:t>12</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5</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树及其应用：根树的概念及性质；最优树的概念与求解算法（</w:t>
            </w:r>
            <w:r w:rsidRPr="003351C5">
              <w:rPr>
                <w:rFonts w:ascii="宋体" w:hAnsi="宋体" w:cs="宋体"/>
                <w:kern w:val="0"/>
                <w:szCs w:val="21"/>
              </w:rPr>
              <w:t>Huffman</w:t>
            </w:r>
            <w:r w:rsidRPr="003351C5">
              <w:rPr>
                <w:rFonts w:ascii="宋体" w:hAnsi="宋体" w:cs="宋体"/>
                <w:kern w:val="0"/>
                <w:szCs w:val="21"/>
              </w:rPr>
              <w:t>算法）</w:t>
            </w:r>
          </w:p>
        </w:tc>
        <w:tc>
          <w:tcPr>
            <w:tcW w:w="1170" w:type="dxa"/>
            <w:shd w:val="clear" w:color="auto" w:fill="FFFFFF"/>
          </w:tcPr>
          <w:p w:rsidR="00000000" w:rsidRDefault="00145F79"/>
        </w:tc>
      </w:tr>
      <w:tr w:rsidR="00000000" w:rsidTr="00CE3AAB">
        <w:trPr>
          <w:trHeight w:val="150"/>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13</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6</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命题逻辑：命题的概念、命题联结词的概念；命题公式的解释</w:t>
            </w:r>
          </w:p>
        </w:tc>
        <w:tc>
          <w:tcPr>
            <w:tcW w:w="1170" w:type="dxa"/>
            <w:shd w:val="clear" w:color="auto" w:fill="FFFFFF"/>
          </w:tcPr>
          <w:p w:rsidR="00000000" w:rsidRDefault="00145F79"/>
        </w:tc>
      </w:tr>
      <w:tr w:rsidR="00000000" w:rsidTr="00CE3AAB">
        <w:trPr>
          <w:trHeight w:val="225"/>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14</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6</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命题逻辑：范式（合取、析取、主合取、主析取范式）的概念与求法</w:t>
            </w:r>
          </w:p>
        </w:tc>
        <w:tc>
          <w:tcPr>
            <w:tcW w:w="1170" w:type="dxa"/>
            <w:shd w:val="clear" w:color="auto" w:fill="FFFFFF"/>
          </w:tcPr>
          <w:p w:rsidR="00000000" w:rsidRDefault="00145F79"/>
        </w:tc>
      </w:tr>
      <w:tr w:rsidR="00000000" w:rsidTr="00CE3AAB">
        <w:trPr>
          <w:trHeight w:val="120"/>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15</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6</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命题逻辑：命题公式的等值式与蕴涵式</w:t>
            </w:r>
          </w:p>
        </w:tc>
        <w:tc>
          <w:tcPr>
            <w:tcW w:w="1170" w:type="dxa"/>
            <w:shd w:val="clear" w:color="auto" w:fill="FFFFFF"/>
          </w:tcPr>
          <w:p w:rsidR="00000000" w:rsidRDefault="00145F79"/>
        </w:tc>
      </w:tr>
      <w:tr w:rsidR="00000000" w:rsidTr="00CE3AAB">
        <w:trPr>
          <w:trHeight w:val="255"/>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16</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6</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命题逻辑：命题逻辑的推理理论</w:t>
            </w:r>
          </w:p>
        </w:tc>
        <w:tc>
          <w:tcPr>
            <w:tcW w:w="1170" w:type="dxa"/>
            <w:shd w:val="clear" w:color="auto" w:fill="FFFFFF"/>
          </w:tcPr>
          <w:p w:rsidR="00000000" w:rsidRDefault="00145F79"/>
        </w:tc>
      </w:tr>
      <w:tr w:rsidR="00000000" w:rsidTr="00CE3AAB">
        <w:trPr>
          <w:trHeight w:val="90"/>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17</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7</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谓词逻辑：词的概念，量词的概念；谓词公式的解释；范式（前束范式）的概念与求法</w:t>
            </w:r>
          </w:p>
        </w:tc>
        <w:tc>
          <w:tcPr>
            <w:tcW w:w="1170" w:type="dxa"/>
            <w:shd w:val="clear" w:color="auto" w:fill="FFFFFF"/>
          </w:tcPr>
          <w:p w:rsidR="00000000" w:rsidRDefault="00145F79"/>
        </w:tc>
      </w:tr>
      <w:tr w:rsidR="00000000" w:rsidTr="00CE3AAB">
        <w:trPr>
          <w:trHeight w:val="285"/>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18</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7</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谓词逻辑：谓词公式的等值式与蕴涵式；谓词逻辑的推理理论</w:t>
            </w:r>
          </w:p>
        </w:tc>
        <w:tc>
          <w:tcPr>
            <w:tcW w:w="1170" w:type="dxa"/>
            <w:shd w:val="clear" w:color="auto" w:fill="FFFFFF"/>
          </w:tcPr>
          <w:p w:rsidR="00000000" w:rsidRDefault="00145F79"/>
        </w:tc>
      </w:tr>
      <w:tr w:rsidR="00000000" w:rsidTr="00CE3AAB">
        <w:trPr>
          <w:trHeight w:val="225"/>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19</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复习</w:t>
            </w:r>
          </w:p>
        </w:tc>
        <w:tc>
          <w:tcPr>
            <w:tcW w:w="1170" w:type="dxa"/>
            <w:shd w:val="clear" w:color="auto" w:fill="FFFFFF"/>
          </w:tcPr>
          <w:p w:rsidR="00000000" w:rsidRDefault="00145F79"/>
        </w:tc>
      </w:tr>
      <w:tr w:rsidR="00000000" w:rsidTr="00CE3AAB">
        <w:trPr>
          <w:trHeight w:val="150"/>
          <w:tblCellSpacing w:w="7" w:type="dxa"/>
          <w:jc w:val="center"/>
        </w:trPr>
        <w:tc>
          <w:tcPr>
            <w:tcW w:w="57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20</w:t>
            </w:r>
          </w:p>
        </w:tc>
        <w:tc>
          <w:tcPr>
            <w:tcW w:w="6030"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复习</w:t>
            </w:r>
          </w:p>
        </w:tc>
        <w:tc>
          <w:tcPr>
            <w:tcW w:w="1170" w:type="dxa"/>
            <w:shd w:val="clear" w:color="auto" w:fill="FFFFFF"/>
          </w:tcPr>
          <w:p w:rsidR="00000000" w:rsidRDefault="00145F79"/>
        </w:tc>
      </w:tr>
    </w:tbl>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3</w:t>
      </w:r>
      <w:r w:rsidRPr="003351C5">
        <w:rPr>
          <w:rFonts w:ascii="宋体" w:hAnsi="宋体" w:cs="宋体"/>
          <w:kern w:val="0"/>
          <w:szCs w:val="21"/>
        </w:rPr>
        <w:t>．流媒体课件</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流媒体课件是基于网络的新型教学媒体之一。本课程在积极探索基于网络环境的远程开放教育的教与学的模式下，充分发挥流媒体课件的教学内容可选性和补充更换方便的特点，为学生自主学习本课程提供更方便的教学资源，以达到启迪学生独立思考能力以及提高学生的自学能力。</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本课程的流媒体课件主要是配合录像教材，完成普通高校习题课的任务，主要是对本章内容进行归纳，解答学习中的疑难问题，课后习题或作</w:t>
      </w:r>
      <w:r w:rsidRPr="003351C5">
        <w:rPr>
          <w:rFonts w:ascii="宋体" w:hAnsi="宋体" w:cs="宋体"/>
          <w:kern w:val="0"/>
          <w:szCs w:val="21"/>
        </w:rPr>
        <w:t>业选讲，帮助学生及时复习巩固本章基本概念和基本方法。</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b/>
          <w:bCs/>
          <w:kern w:val="0"/>
          <w:szCs w:val="21"/>
        </w:rPr>
        <w:t>离散数学流媒体课件制作方案</w:t>
      </w:r>
    </w:p>
    <w:tbl>
      <w:tblPr>
        <w:tblW w:w="7665" w:type="dxa"/>
        <w:jc w:val="center"/>
        <w:tblCellSpacing w:w="7" w:type="dxa"/>
        <w:shd w:val="clear" w:color="auto" w:fill="000000"/>
        <w:tblCellMar>
          <w:top w:w="60" w:type="dxa"/>
          <w:left w:w="60" w:type="dxa"/>
          <w:bottom w:w="60" w:type="dxa"/>
          <w:right w:w="60" w:type="dxa"/>
        </w:tblCellMar>
        <w:tblLook w:val="0000" w:firstRow="0" w:lastRow="0" w:firstColumn="0" w:lastColumn="0" w:noHBand="0" w:noVBand="0"/>
      </w:tblPr>
      <w:tblGrid>
        <w:gridCol w:w="752"/>
        <w:gridCol w:w="5744"/>
        <w:gridCol w:w="1169"/>
      </w:tblGrid>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b/>
                <w:bCs/>
                <w:kern w:val="0"/>
                <w:szCs w:val="21"/>
              </w:rPr>
              <w:t>序号</w:t>
            </w:r>
          </w:p>
        </w:tc>
        <w:tc>
          <w:tcPr>
            <w:tcW w:w="577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主</w:t>
            </w:r>
            <w:r w:rsidRPr="003351C5">
              <w:rPr>
                <w:rFonts w:ascii="宋体" w:hAnsi="宋体" w:cs="宋体"/>
                <w:kern w:val="0"/>
                <w:szCs w:val="21"/>
              </w:rPr>
              <w:t xml:space="preserve"> </w:t>
            </w:r>
            <w:r w:rsidRPr="003351C5">
              <w:rPr>
                <w:rFonts w:ascii="宋体" w:hAnsi="宋体" w:cs="宋体"/>
                <w:kern w:val="0"/>
                <w:szCs w:val="21"/>
              </w:rPr>
              <w:t>要</w:t>
            </w:r>
            <w:r w:rsidRPr="003351C5">
              <w:rPr>
                <w:rFonts w:ascii="宋体" w:hAnsi="宋体" w:cs="宋体"/>
                <w:kern w:val="0"/>
                <w:szCs w:val="21"/>
              </w:rPr>
              <w:t xml:space="preserve"> </w:t>
            </w:r>
            <w:r w:rsidRPr="003351C5">
              <w:rPr>
                <w:rFonts w:ascii="宋体" w:hAnsi="宋体" w:cs="宋体"/>
                <w:kern w:val="0"/>
                <w:szCs w:val="21"/>
              </w:rPr>
              <w:t>知</w:t>
            </w:r>
            <w:r w:rsidRPr="003351C5">
              <w:rPr>
                <w:rFonts w:ascii="宋体" w:hAnsi="宋体" w:cs="宋体"/>
                <w:kern w:val="0"/>
                <w:szCs w:val="21"/>
              </w:rPr>
              <w:t xml:space="preserve"> </w:t>
            </w:r>
            <w:r w:rsidRPr="003351C5">
              <w:rPr>
                <w:rFonts w:ascii="宋体" w:hAnsi="宋体" w:cs="宋体"/>
                <w:kern w:val="0"/>
                <w:szCs w:val="21"/>
              </w:rPr>
              <w:t>识</w:t>
            </w:r>
            <w:r w:rsidRPr="003351C5">
              <w:rPr>
                <w:rFonts w:ascii="宋体" w:hAnsi="宋体" w:cs="宋体"/>
                <w:kern w:val="0"/>
                <w:szCs w:val="21"/>
              </w:rPr>
              <w:t xml:space="preserve"> </w:t>
            </w:r>
            <w:r w:rsidRPr="003351C5">
              <w:rPr>
                <w:rFonts w:ascii="宋体" w:hAnsi="宋体" w:cs="宋体"/>
                <w:kern w:val="0"/>
                <w:szCs w:val="21"/>
              </w:rPr>
              <w:t>点</w:t>
            </w:r>
          </w:p>
        </w:tc>
        <w:tc>
          <w:tcPr>
            <w:tcW w:w="115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学时数</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c>
          <w:tcPr>
            <w:tcW w:w="5775"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1</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集合及其运算：小结、典型例题讲解</w:t>
            </w:r>
          </w:p>
        </w:tc>
        <w:tc>
          <w:tcPr>
            <w:tcW w:w="115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2</w:t>
            </w:r>
          </w:p>
        </w:tc>
        <w:tc>
          <w:tcPr>
            <w:tcW w:w="5775"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2</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关系与函数：小结、典型例题讲解</w:t>
            </w:r>
          </w:p>
        </w:tc>
        <w:tc>
          <w:tcPr>
            <w:tcW w:w="115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3</w:t>
            </w:r>
          </w:p>
        </w:tc>
        <w:tc>
          <w:tcPr>
            <w:tcW w:w="5775"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3</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图的基本概念与性质：小结、典型例题讲解</w:t>
            </w:r>
          </w:p>
        </w:tc>
        <w:tc>
          <w:tcPr>
            <w:tcW w:w="115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4</w:t>
            </w:r>
          </w:p>
        </w:tc>
        <w:tc>
          <w:tcPr>
            <w:tcW w:w="5775"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4</w:t>
            </w:r>
            <w:r w:rsidRPr="003351C5">
              <w:rPr>
                <w:rFonts w:ascii="宋体" w:hAnsi="宋体" w:cs="宋体"/>
                <w:kern w:val="0"/>
                <w:szCs w:val="21"/>
              </w:rPr>
              <w:t>章几种特殊图：小结、典型例题讲解</w:t>
            </w:r>
          </w:p>
        </w:tc>
        <w:tc>
          <w:tcPr>
            <w:tcW w:w="115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5</w:t>
            </w:r>
          </w:p>
        </w:tc>
        <w:tc>
          <w:tcPr>
            <w:tcW w:w="5775"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5</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树及其应用：小结、典型例题讲解</w:t>
            </w:r>
          </w:p>
        </w:tc>
        <w:tc>
          <w:tcPr>
            <w:tcW w:w="115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6</w:t>
            </w:r>
          </w:p>
        </w:tc>
        <w:tc>
          <w:tcPr>
            <w:tcW w:w="5775"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6</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命题逻辑：小结、典型例题讲解</w:t>
            </w:r>
          </w:p>
        </w:tc>
        <w:tc>
          <w:tcPr>
            <w:tcW w:w="115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7</w:t>
            </w:r>
          </w:p>
        </w:tc>
        <w:tc>
          <w:tcPr>
            <w:tcW w:w="5775"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6</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命题逻辑：典型例题讲解</w:t>
            </w:r>
          </w:p>
        </w:tc>
        <w:tc>
          <w:tcPr>
            <w:tcW w:w="115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8</w:t>
            </w:r>
          </w:p>
        </w:tc>
        <w:tc>
          <w:tcPr>
            <w:tcW w:w="5775"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第</w:t>
            </w:r>
            <w:r w:rsidRPr="003351C5">
              <w:rPr>
                <w:rFonts w:ascii="宋体" w:hAnsi="宋体" w:cs="宋体"/>
                <w:kern w:val="0"/>
                <w:szCs w:val="21"/>
              </w:rPr>
              <w:t>7</w:t>
            </w:r>
            <w:r w:rsidRPr="003351C5">
              <w:rPr>
                <w:rFonts w:ascii="宋体" w:hAnsi="宋体" w:cs="宋体"/>
                <w:kern w:val="0"/>
                <w:szCs w:val="21"/>
              </w:rPr>
              <w:t>章</w:t>
            </w:r>
            <w:r w:rsidRPr="003351C5">
              <w:rPr>
                <w:rFonts w:ascii="宋体" w:hAnsi="宋体" w:cs="宋体"/>
                <w:kern w:val="0"/>
                <w:szCs w:val="21"/>
              </w:rPr>
              <w:t xml:space="preserve"> </w:t>
            </w:r>
            <w:r w:rsidRPr="003351C5">
              <w:rPr>
                <w:rFonts w:ascii="宋体" w:hAnsi="宋体" w:cs="宋体"/>
                <w:kern w:val="0"/>
                <w:szCs w:val="21"/>
              </w:rPr>
              <w:t>谓</w:t>
            </w:r>
            <w:r w:rsidRPr="003351C5">
              <w:rPr>
                <w:rFonts w:ascii="宋体" w:hAnsi="宋体" w:cs="宋体"/>
                <w:kern w:val="0"/>
                <w:szCs w:val="21"/>
              </w:rPr>
              <w:t>词逻辑：小结、典型例题讲解</w:t>
            </w:r>
          </w:p>
        </w:tc>
        <w:tc>
          <w:tcPr>
            <w:tcW w:w="115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9</w:t>
            </w:r>
          </w:p>
        </w:tc>
        <w:tc>
          <w:tcPr>
            <w:tcW w:w="5775"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复习</w:t>
            </w:r>
          </w:p>
        </w:tc>
        <w:tc>
          <w:tcPr>
            <w:tcW w:w="115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r>
      <w:tr w:rsidR="00CE3AAB" w:rsidRPr="003351C5" w:rsidTr="00CE3AAB">
        <w:trPr>
          <w:tblCellSpacing w:w="7" w:type="dxa"/>
          <w:jc w:val="center"/>
        </w:trPr>
        <w:tc>
          <w:tcPr>
            <w:tcW w:w="73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10</w:t>
            </w:r>
          </w:p>
        </w:tc>
        <w:tc>
          <w:tcPr>
            <w:tcW w:w="5775" w:type="dxa"/>
            <w:shd w:val="clear" w:color="auto" w:fill="FFFFFF"/>
          </w:tcPr>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复习</w:t>
            </w:r>
          </w:p>
        </w:tc>
        <w:tc>
          <w:tcPr>
            <w:tcW w:w="1155" w:type="dxa"/>
            <w:shd w:val="clear" w:color="auto" w:fill="FFFFFF"/>
          </w:tcPr>
          <w:p w:rsidR="00CE3AAB" w:rsidRPr="003351C5" w:rsidRDefault="00145F79" w:rsidP="00652FF1">
            <w:pPr>
              <w:widowControl/>
              <w:spacing w:line="360" w:lineRule="exact"/>
              <w:jc w:val="center"/>
              <w:rPr>
                <w:rFonts w:ascii="宋体" w:hAnsi="宋体" w:cs="宋体"/>
                <w:kern w:val="0"/>
                <w:szCs w:val="21"/>
              </w:rPr>
            </w:pPr>
            <w:r w:rsidRPr="003351C5">
              <w:rPr>
                <w:rFonts w:ascii="宋体" w:hAnsi="宋体" w:cs="宋体"/>
                <w:kern w:val="0"/>
                <w:szCs w:val="21"/>
              </w:rPr>
              <w:t>1</w:t>
            </w:r>
          </w:p>
        </w:tc>
      </w:tr>
    </w:tbl>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4</w:t>
      </w:r>
      <w:r w:rsidRPr="003351C5">
        <w:rPr>
          <w:rFonts w:ascii="宋体" w:hAnsi="宋体" w:cs="宋体"/>
          <w:kern w:val="0"/>
          <w:szCs w:val="21"/>
        </w:rPr>
        <w:t>．网上教学辅导</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网上教学主要是利用中央电大开放教育网站及专业和课程网页，提供本课程的详细情况和安排、最新的教学活动和教学辅导，为学生学习本课程、教师辅导提供较完善的支持服务；也是充分体现本课程注重教学过程的落实，提高教学质量的有力措施。</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本课程将根据教学进度和学生的需求，及时地为学生提供了课程说明、教师介绍、教学大纲、教学设计方案、学习辅导、综合练习、直播课堂、流媒体课件、网上讨论与答疑、网上实时的视频与文本的教学辅导</w:t>
      </w:r>
      <w:r w:rsidRPr="003351C5">
        <w:rPr>
          <w:rFonts w:ascii="宋体" w:hAnsi="宋体" w:cs="宋体"/>
          <w:kern w:val="0"/>
          <w:szCs w:val="21"/>
        </w:rPr>
        <w:t>活动等多种教学资源，并随课程的滚动开设，根据学生学习情况与需求，不断增加和调整，保证教学资源的有效性。</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5</w:t>
      </w:r>
      <w:r w:rsidRPr="003351C5">
        <w:rPr>
          <w:rFonts w:ascii="宋体" w:hAnsi="宋体" w:cs="宋体"/>
          <w:kern w:val="0"/>
          <w:szCs w:val="21"/>
        </w:rPr>
        <w:t>．网络课程</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作为现代远程教育的重要手段之一，网络教学具有交互式、多媒体、开放系统、在线搜索、随时更新、不受时间和地点的限制等优点。网络课程是基于网络、师生在时间和空间相对分离、学生利用现代信息技术自主学习的一种现代远程教育的教学模式。</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本课程将根据专业发展的需要，不断了解学生需求，丰富和积累教学过程中的教学资源，逐步规划、设计和整合多种教学资源，建设为学生提供一流的网上教学内容和学习支持服务</w:t>
      </w:r>
      <w:r w:rsidRPr="003351C5">
        <w:rPr>
          <w:rFonts w:ascii="宋体" w:hAnsi="宋体" w:cs="宋体"/>
          <w:kern w:val="0"/>
          <w:szCs w:val="21"/>
        </w:rPr>
        <w:t>的网络课程。</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w:t>
      </w:r>
      <w:r w:rsidRPr="003351C5">
        <w:rPr>
          <w:rFonts w:ascii="宋体" w:hAnsi="宋体" w:cs="宋体"/>
          <w:kern w:val="0"/>
          <w:szCs w:val="21"/>
        </w:rPr>
        <w:t>二</w:t>
      </w:r>
      <w:r w:rsidRPr="003351C5">
        <w:rPr>
          <w:rFonts w:ascii="宋体" w:hAnsi="宋体" w:cs="宋体"/>
          <w:kern w:val="0"/>
          <w:szCs w:val="21"/>
        </w:rPr>
        <w:t>)</w:t>
      </w:r>
      <w:r w:rsidRPr="003351C5">
        <w:rPr>
          <w:rFonts w:ascii="宋体" w:hAnsi="宋体" w:cs="宋体"/>
          <w:kern w:val="0"/>
          <w:szCs w:val="21"/>
        </w:rPr>
        <w:t>教学模式</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本课程在现代远程开放教育条件下，积极探索远程教育的教学过程与教学方法的改革，重视教学过程中的动态媒体资源的建设，强调在教师指导下，学生根据教学计划规定的本科阶段培养目标，利用中央电大和省级电大提供的文字教材、视频教材（包括</w:t>
      </w:r>
      <w:r w:rsidRPr="003351C5">
        <w:rPr>
          <w:rFonts w:ascii="宋体" w:hAnsi="宋体" w:cs="宋体"/>
          <w:kern w:val="0"/>
          <w:szCs w:val="21"/>
        </w:rPr>
        <w:t>VCD</w:t>
      </w:r>
      <w:r w:rsidRPr="003351C5">
        <w:rPr>
          <w:rFonts w:ascii="宋体" w:hAnsi="宋体" w:cs="宋体"/>
          <w:kern w:val="0"/>
          <w:szCs w:val="21"/>
        </w:rPr>
        <w:t>）、流媒体（</w:t>
      </w:r>
      <w:r w:rsidRPr="003351C5">
        <w:rPr>
          <w:rFonts w:ascii="宋体" w:hAnsi="宋体" w:cs="宋体"/>
          <w:kern w:val="0"/>
          <w:szCs w:val="21"/>
        </w:rPr>
        <w:t>IP</w:t>
      </w:r>
      <w:r w:rsidRPr="003351C5">
        <w:rPr>
          <w:rFonts w:ascii="宋体" w:hAnsi="宋体" w:cs="宋体"/>
          <w:kern w:val="0"/>
          <w:szCs w:val="21"/>
        </w:rPr>
        <w:t>课件）教材、午间直播课堂、网络课程和网上教学资源等开展个别化自主学习与小组协作学习，逐步形成本课程的</w:t>
      </w:r>
      <w:r w:rsidRPr="003351C5">
        <w:rPr>
          <w:rFonts w:ascii="宋体" w:hAnsi="宋体" w:cs="宋体"/>
          <w:kern w:val="0"/>
          <w:szCs w:val="21"/>
        </w:rPr>
        <w:t>4</w:t>
      </w:r>
      <w:r w:rsidRPr="003351C5">
        <w:rPr>
          <w:rFonts w:ascii="宋体" w:hAnsi="宋体" w:cs="宋体"/>
          <w:kern w:val="0"/>
          <w:szCs w:val="21"/>
        </w:rPr>
        <w:t>个结合的教学模式，即</w:t>
      </w:r>
      <w:r w:rsidRPr="003351C5">
        <w:rPr>
          <w:rFonts w:ascii="宋体" w:hAnsi="宋体" w:cs="宋体"/>
          <w:b/>
          <w:bCs/>
          <w:kern w:val="0"/>
          <w:szCs w:val="21"/>
        </w:rPr>
        <w:t>“</w:t>
      </w:r>
      <w:r w:rsidRPr="003351C5">
        <w:rPr>
          <w:rFonts w:ascii="宋体" w:hAnsi="宋体" w:cs="宋体"/>
          <w:b/>
          <w:bCs/>
          <w:kern w:val="0"/>
          <w:szCs w:val="21"/>
        </w:rPr>
        <w:t>远程讲授与集中面授相结合、远程辅导与个别答疑相结合、自主学习与小组协作学习相结合、基于传统单向式教学与网上</w:t>
      </w:r>
      <w:r w:rsidRPr="003351C5">
        <w:rPr>
          <w:rFonts w:ascii="宋体" w:hAnsi="宋体" w:cs="宋体"/>
          <w:b/>
          <w:bCs/>
          <w:kern w:val="0"/>
          <w:szCs w:val="21"/>
        </w:rPr>
        <w:t>互动教学相结合</w:t>
      </w:r>
      <w:r w:rsidRPr="003351C5">
        <w:rPr>
          <w:rFonts w:ascii="宋体" w:hAnsi="宋体" w:cs="宋体"/>
          <w:b/>
          <w:bCs/>
          <w:kern w:val="0"/>
          <w:szCs w:val="21"/>
        </w:rPr>
        <w:t>”</w:t>
      </w:r>
      <w:r w:rsidRPr="003351C5">
        <w:rPr>
          <w:rFonts w:ascii="宋体" w:hAnsi="宋体" w:cs="宋体"/>
          <w:kern w:val="0"/>
          <w:szCs w:val="21"/>
        </w:rPr>
        <w:t>的教学模式。</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课程教学内容全部由合作高校的优秀教师通过音像教材、流媒体（</w:t>
      </w:r>
      <w:r w:rsidRPr="003351C5">
        <w:rPr>
          <w:rFonts w:ascii="宋体" w:hAnsi="宋体" w:cs="宋体"/>
          <w:kern w:val="0"/>
          <w:szCs w:val="21"/>
        </w:rPr>
        <w:t>IP</w:t>
      </w:r>
      <w:r w:rsidRPr="003351C5">
        <w:rPr>
          <w:rFonts w:ascii="宋体" w:hAnsi="宋体" w:cs="宋体"/>
          <w:kern w:val="0"/>
          <w:szCs w:val="21"/>
        </w:rPr>
        <w:t>课件）教材、午间直播课堂、网络课程等进行远程讲授，试点电大的专兼职教师按照课程教学设计方案中规定的教学辅导比例进行面授辅导；中央电大和省级电大的教师通过网络视频或文本、午间或电视直播课堂、流媒体（</w:t>
      </w:r>
      <w:r w:rsidRPr="003351C5">
        <w:rPr>
          <w:rFonts w:ascii="宋体" w:hAnsi="宋体" w:cs="宋体"/>
          <w:kern w:val="0"/>
          <w:szCs w:val="21"/>
        </w:rPr>
        <w:t>IP</w:t>
      </w:r>
      <w:r w:rsidRPr="003351C5">
        <w:rPr>
          <w:rFonts w:ascii="宋体" w:hAnsi="宋体" w:cs="宋体"/>
          <w:kern w:val="0"/>
          <w:szCs w:val="21"/>
        </w:rPr>
        <w:t>课件）等多种教学形式进行远程集体教学辅导，或者通过专业及课程论坛（</w:t>
      </w:r>
      <w:r w:rsidRPr="003351C5">
        <w:rPr>
          <w:rFonts w:ascii="宋体" w:hAnsi="宋体" w:cs="宋体"/>
          <w:kern w:val="0"/>
          <w:szCs w:val="21"/>
        </w:rPr>
        <w:t>BBS</w:t>
      </w:r>
      <w:r w:rsidRPr="003351C5">
        <w:rPr>
          <w:rFonts w:ascii="宋体" w:hAnsi="宋体" w:cs="宋体"/>
          <w:kern w:val="0"/>
          <w:szCs w:val="21"/>
        </w:rPr>
        <w:t>）、电子信箱（</w:t>
      </w:r>
      <w:r w:rsidRPr="003351C5">
        <w:rPr>
          <w:rFonts w:ascii="宋体" w:hAnsi="宋体" w:cs="宋体"/>
          <w:kern w:val="0"/>
          <w:szCs w:val="21"/>
        </w:rPr>
        <w:t>E-mail</w:t>
      </w:r>
      <w:r w:rsidRPr="003351C5">
        <w:rPr>
          <w:rFonts w:ascii="宋体" w:hAnsi="宋体" w:cs="宋体"/>
          <w:kern w:val="0"/>
          <w:szCs w:val="21"/>
        </w:rPr>
        <w:t>）、电话等手段和面对面的个别辅导答疑；为学生合理安排学习过程的各个环节，学生通过多种教学媒体的选择，进行个别化自主学习</w:t>
      </w:r>
      <w:r w:rsidRPr="003351C5">
        <w:rPr>
          <w:rFonts w:ascii="宋体" w:hAnsi="宋体" w:cs="宋体"/>
          <w:kern w:val="0"/>
          <w:szCs w:val="21"/>
        </w:rPr>
        <w:t>，或组织学习小组进行协作学习；构建全方位的服务于学生自主学习的教学支持服务体系，充分体现了传统单向式教学与网上互动教学相互结合、相互促进的现代远程教学模式，确保教学过程的顺利进行。</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（三）教学安排</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w:t>
      </w:r>
      <w:r w:rsidRPr="003351C5">
        <w:rPr>
          <w:rFonts w:ascii="宋体" w:hAnsi="宋体" w:cs="宋体"/>
          <w:kern w:val="0"/>
          <w:szCs w:val="21"/>
        </w:rPr>
        <w:t>教学研讨</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为确保本课程教学活动正常有效地开展，保证课程的教学质量，组织由开设本课程的地方电大教师参加的教学研讨培训会，提高大家对本科开放教育意义的认识，布置课程的教学任务，研究落实课程教学设计方案。</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成立系统内大教研室，经常开展网上教研活动，不断提高教学质量。</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2</w:t>
      </w:r>
      <w:r w:rsidRPr="003351C5">
        <w:rPr>
          <w:rFonts w:ascii="宋体" w:hAnsi="宋体" w:cs="宋体"/>
          <w:kern w:val="0"/>
          <w:szCs w:val="21"/>
        </w:rPr>
        <w:t>．面授辅导</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本课程是一</w:t>
      </w:r>
      <w:r w:rsidRPr="003351C5">
        <w:rPr>
          <w:rFonts w:ascii="宋体" w:hAnsi="宋体" w:cs="宋体"/>
          <w:kern w:val="0"/>
          <w:szCs w:val="21"/>
        </w:rPr>
        <w:t>门理论性较强、内容较抽象的综合课程，因此面授辅导或答疑是不可缺少的辅助教学手段。面授辅导要求以学生为中心，及时发现学生学习中存在的问题，并针对这些问题进行重点辅导。</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开设本课程的地方电大，要聘请有经验、认真负责的教师，为学生进行面授辅导或答疑。要求教师认真钻研教学大纲、教学设计方案和考核说明，明确课程设置的目的、要求和定位，仔细分析学习者的基础，有的放矢地备课，认真批改形成性考核的作业。</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3</w:t>
      </w:r>
      <w:r w:rsidRPr="003351C5">
        <w:rPr>
          <w:rFonts w:ascii="宋体" w:hAnsi="宋体" w:cs="宋体"/>
          <w:kern w:val="0"/>
          <w:szCs w:val="21"/>
        </w:rPr>
        <w:t>．自学</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自学是电大学生获得知识的重要方式，自学能力的培养也是高等教育的目的之一，中央电大和试点地方电大的教</w:t>
      </w:r>
      <w:r w:rsidRPr="003351C5">
        <w:rPr>
          <w:rFonts w:ascii="宋体" w:hAnsi="宋体" w:cs="宋体"/>
          <w:kern w:val="0"/>
          <w:szCs w:val="21"/>
        </w:rPr>
        <w:t>师要注意对学生自学能力的培养，学生自己更应重视自学和自学能力的提高。</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4</w:t>
      </w:r>
      <w:r w:rsidRPr="003351C5">
        <w:rPr>
          <w:rFonts w:ascii="宋体" w:hAnsi="宋体" w:cs="宋体"/>
          <w:kern w:val="0"/>
          <w:szCs w:val="21"/>
        </w:rPr>
        <w:t>．网上教学辅导</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w:t>
      </w:r>
      <w:r w:rsidRPr="003351C5">
        <w:rPr>
          <w:rFonts w:ascii="宋体" w:hAnsi="宋体" w:cs="宋体"/>
          <w:kern w:val="0"/>
          <w:szCs w:val="21"/>
        </w:rPr>
        <w:t>）网上答疑</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每学期安排一至二次网上实时教学答疑活动，针对学生在自学、小组学习和期末复习过程中遇到的问题，以及辅导教师在平时教学辅导过程中遇到的问题进行互动交流和解答。以后要根据学生学习情况，适当增加网上教学活动。</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2</w:t>
      </w:r>
      <w:r w:rsidRPr="003351C5">
        <w:rPr>
          <w:rFonts w:ascii="宋体" w:hAnsi="宋体" w:cs="宋体"/>
          <w:kern w:val="0"/>
          <w:szCs w:val="21"/>
        </w:rPr>
        <w:t>）网上辅导</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课程开设的第一个学期，针对本课程各章节的重难点，安排八次网上辅导和一次期末复习，两个星期更换一次，按照教学进度进行辅导。以后滚动开设的学期，在此基础上，根据上学期教学过程</w:t>
      </w:r>
      <w:r w:rsidRPr="003351C5">
        <w:rPr>
          <w:rFonts w:ascii="宋体" w:hAnsi="宋体" w:cs="宋体"/>
          <w:kern w:val="0"/>
          <w:szCs w:val="21"/>
        </w:rPr>
        <w:t>中获得的反馈问题，本学期教与学的需求，及时调整辅导内容，以丰富的教学辅导资源做好学习支持服务。</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（四）</w:t>
      </w:r>
      <w:r w:rsidRPr="003351C5">
        <w:rPr>
          <w:rFonts w:ascii="宋体" w:hAnsi="宋体" w:cs="宋体"/>
          <w:kern w:val="0"/>
          <w:szCs w:val="21"/>
        </w:rPr>
        <w:t xml:space="preserve"> </w:t>
      </w:r>
      <w:r w:rsidRPr="003351C5">
        <w:rPr>
          <w:rFonts w:ascii="宋体" w:hAnsi="宋体" w:cs="宋体"/>
          <w:kern w:val="0"/>
          <w:szCs w:val="21"/>
        </w:rPr>
        <w:t>考核</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本课程的考核实行形成性考核和终结性考核相结合的方式．</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形成性考核占课程考核成绩的</w:t>
      </w:r>
      <w:r w:rsidRPr="003351C5">
        <w:rPr>
          <w:rFonts w:ascii="宋体" w:hAnsi="宋体" w:cs="宋体"/>
          <w:kern w:val="0"/>
          <w:szCs w:val="21"/>
        </w:rPr>
        <w:t>30%</w:t>
      </w:r>
      <w:r w:rsidRPr="003351C5">
        <w:rPr>
          <w:rFonts w:ascii="宋体" w:hAnsi="宋体" w:cs="宋体"/>
          <w:kern w:val="0"/>
          <w:szCs w:val="21"/>
        </w:rPr>
        <w:t>，即形成性考核的成绩满分为</w:t>
      </w:r>
      <w:r w:rsidRPr="003351C5">
        <w:rPr>
          <w:rFonts w:ascii="宋体" w:hAnsi="宋体" w:cs="宋体"/>
          <w:kern w:val="0"/>
          <w:szCs w:val="21"/>
        </w:rPr>
        <w:t>30</w:t>
      </w:r>
      <w:r w:rsidRPr="003351C5">
        <w:rPr>
          <w:rFonts w:ascii="宋体" w:hAnsi="宋体" w:cs="宋体"/>
          <w:kern w:val="0"/>
          <w:szCs w:val="21"/>
        </w:rPr>
        <w:t>分；终结性考核成绩占课程考核成绩的</w:t>
      </w:r>
      <w:r w:rsidRPr="003351C5">
        <w:rPr>
          <w:rFonts w:ascii="宋体" w:hAnsi="宋体" w:cs="宋体"/>
          <w:kern w:val="0"/>
          <w:szCs w:val="21"/>
        </w:rPr>
        <w:t>70%</w:t>
      </w:r>
      <w:r w:rsidRPr="003351C5">
        <w:rPr>
          <w:rFonts w:ascii="宋体" w:hAnsi="宋体" w:cs="宋体"/>
          <w:kern w:val="0"/>
          <w:szCs w:val="21"/>
        </w:rPr>
        <w:t>，即终结性考核成绩满分</w:t>
      </w:r>
      <w:r w:rsidRPr="003351C5">
        <w:rPr>
          <w:rFonts w:ascii="宋体" w:hAnsi="宋体" w:cs="宋体"/>
          <w:kern w:val="0"/>
          <w:szCs w:val="21"/>
        </w:rPr>
        <w:t>70</w:t>
      </w:r>
      <w:r w:rsidRPr="003351C5">
        <w:rPr>
          <w:rFonts w:ascii="宋体" w:hAnsi="宋体" w:cs="宋体"/>
          <w:kern w:val="0"/>
          <w:szCs w:val="21"/>
        </w:rPr>
        <w:t>分．课程考核成绩满分</w:t>
      </w:r>
      <w:r w:rsidRPr="003351C5">
        <w:rPr>
          <w:rFonts w:ascii="宋体" w:hAnsi="宋体" w:cs="宋体"/>
          <w:kern w:val="0"/>
          <w:szCs w:val="21"/>
        </w:rPr>
        <w:t>100</w:t>
      </w:r>
      <w:r w:rsidRPr="003351C5">
        <w:rPr>
          <w:rFonts w:ascii="宋体" w:hAnsi="宋体" w:cs="宋体"/>
          <w:kern w:val="0"/>
          <w:szCs w:val="21"/>
        </w:rPr>
        <w:t>分，</w:t>
      </w:r>
      <w:r w:rsidRPr="003351C5">
        <w:rPr>
          <w:rFonts w:ascii="宋体" w:hAnsi="宋体" w:cs="宋体"/>
          <w:kern w:val="0"/>
          <w:szCs w:val="21"/>
        </w:rPr>
        <w:t>60</w:t>
      </w:r>
      <w:r w:rsidRPr="003351C5">
        <w:rPr>
          <w:rFonts w:ascii="宋体" w:hAnsi="宋体" w:cs="宋体"/>
          <w:kern w:val="0"/>
          <w:szCs w:val="21"/>
        </w:rPr>
        <w:t>分以上为合格，可以获得课程学分．</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w:t>
      </w:r>
      <w:r w:rsidRPr="003351C5">
        <w:rPr>
          <w:rFonts w:ascii="宋体" w:hAnsi="宋体" w:cs="宋体"/>
          <w:kern w:val="0"/>
          <w:szCs w:val="21"/>
        </w:rPr>
        <w:t>．形成性考核</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1</w:t>
      </w:r>
      <w:r w:rsidRPr="003351C5">
        <w:rPr>
          <w:rFonts w:ascii="宋体" w:hAnsi="宋体" w:cs="宋体"/>
          <w:kern w:val="0"/>
          <w:szCs w:val="21"/>
        </w:rPr>
        <w:t>）形成性考核要求</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形成性考核由本课程中的形成性考核作业成绩构成，独立完成形成性考核作业是学好本课程的重要手段</w:t>
      </w:r>
      <w:r w:rsidRPr="003351C5">
        <w:rPr>
          <w:rFonts w:ascii="宋体" w:hAnsi="宋体" w:cs="宋体"/>
          <w:kern w:val="0"/>
          <w:szCs w:val="21"/>
        </w:rPr>
        <w:t>。形成性考核的作业题目是按照本课程的教学基本要求精选，根据课程的教学进度和学生自学、阶段复习的需要，分批适量安排。题目难易适当，学生一般能自己独立完成，有困难的学生可以在辅导教师的指导下完成。</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本课程形成性考核作业共</w:t>
      </w:r>
      <w:r w:rsidRPr="003351C5">
        <w:rPr>
          <w:rFonts w:ascii="宋体" w:hAnsi="宋体" w:cs="宋体"/>
          <w:kern w:val="0"/>
          <w:szCs w:val="21"/>
        </w:rPr>
        <w:t>4</w:t>
      </w:r>
      <w:r w:rsidRPr="003351C5">
        <w:rPr>
          <w:rFonts w:ascii="宋体" w:hAnsi="宋体" w:cs="宋体"/>
          <w:kern w:val="0"/>
          <w:szCs w:val="21"/>
        </w:rPr>
        <w:t>次，内容由中央电大确定，统一在网上布置。开设本课程的地方电大可以根据教学情况，适当补充一定的练习。学生应认真及时地完成形成性考核的作业，中央电大和省市电大将对规定的形成性考核作业的完成情况进行检查。任课教师必须认真批阅学生的形成性考核作业，并根据完成的情况进行评分，给出形成性考核的成绩，计</w:t>
      </w:r>
      <w:r w:rsidRPr="003351C5">
        <w:rPr>
          <w:rFonts w:ascii="宋体" w:hAnsi="宋体" w:cs="宋体"/>
          <w:kern w:val="0"/>
          <w:szCs w:val="21"/>
        </w:rPr>
        <w:t>入学生的课程综合成绩。</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2</w:t>
      </w:r>
      <w:r w:rsidRPr="003351C5">
        <w:rPr>
          <w:rFonts w:ascii="宋体" w:hAnsi="宋体" w:cs="宋体"/>
          <w:kern w:val="0"/>
          <w:szCs w:val="21"/>
        </w:rPr>
        <w:t>）形成性考核的业评分标准</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学生必须按规定时间交形成性考核作业，态度认真，字迹工整，抄写题目，解答题有解答过程。每次形成性考核作业成绩按百分制计算，具体评分标准如下：</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 xml:space="preserve">· </w:t>
      </w:r>
      <w:r w:rsidRPr="003351C5">
        <w:rPr>
          <w:rFonts w:ascii="宋体" w:hAnsi="宋体" w:cs="宋体"/>
          <w:kern w:val="0"/>
          <w:szCs w:val="21"/>
        </w:rPr>
        <w:t>完成全部作业内容，得分</w:t>
      </w:r>
      <w:r w:rsidRPr="003351C5">
        <w:rPr>
          <w:rFonts w:ascii="宋体" w:hAnsi="宋体" w:cs="宋体"/>
          <w:kern w:val="0"/>
          <w:szCs w:val="21"/>
        </w:rPr>
        <w:t>80</w:t>
      </w:r>
      <w:r w:rsidRPr="003351C5">
        <w:rPr>
          <w:rFonts w:ascii="宋体" w:hAnsi="宋体" w:cs="宋体"/>
          <w:kern w:val="0"/>
          <w:szCs w:val="21"/>
        </w:rPr>
        <w:t>～</w:t>
      </w:r>
      <w:r w:rsidRPr="003351C5">
        <w:rPr>
          <w:rFonts w:ascii="宋体" w:hAnsi="宋体" w:cs="宋体"/>
          <w:kern w:val="0"/>
          <w:szCs w:val="21"/>
        </w:rPr>
        <w:t>100</w:t>
      </w:r>
      <w:r w:rsidRPr="003351C5">
        <w:rPr>
          <w:rFonts w:ascii="宋体" w:hAnsi="宋体" w:cs="宋体"/>
          <w:kern w:val="0"/>
          <w:szCs w:val="21"/>
        </w:rPr>
        <w:t>；</w:t>
      </w:r>
      <w:r w:rsidRPr="003351C5">
        <w:rPr>
          <w:rFonts w:ascii="宋体" w:hAnsi="宋体" w:cs="宋体"/>
          <w:kern w:val="0"/>
          <w:szCs w:val="21"/>
        </w:rPr>
        <w:t xml:space="preserve"> </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 xml:space="preserve">· </w:t>
      </w:r>
      <w:r w:rsidRPr="003351C5">
        <w:rPr>
          <w:rFonts w:ascii="宋体" w:hAnsi="宋体" w:cs="宋体"/>
          <w:kern w:val="0"/>
          <w:szCs w:val="21"/>
        </w:rPr>
        <w:t>未完成全部作业内容，但完成全部作业内容的</w:t>
      </w:r>
      <w:r w:rsidRPr="003351C5">
        <w:rPr>
          <w:rFonts w:ascii="宋体" w:hAnsi="宋体" w:cs="宋体"/>
          <w:kern w:val="0"/>
          <w:szCs w:val="21"/>
        </w:rPr>
        <w:t>60%</w:t>
      </w:r>
      <w:r w:rsidRPr="003351C5">
        <w:rPr>
          <w:rFonts w:ascii="宋体" w:hAnsi="宋体" w:cs="宋体"/>
          <w:kern w:val="0"/>
          <w:szCs w:val="21"/>
        </w:rPr>
        <w:t>以上，得分</w:t>
      </w:r>
      <w:r w:rsidRPr="003351C5">
        <w:rPr>
          <w:rFonts w:ascii="宋体" w:hAnsi="宋体" w:cs="宋体"/>
          <w:kern w:val="0"/>
          <w:szCs w:val="21"/>
        </w:rPr>
        <w:t>60</w:t>
      </w:r>
      <w:r w:rsidRPr="003351C5">
        <w:rPr>
          <w:rFonts w:ascii="宋体" w:hAnsi="宋体" w:cs="宋体"/>
          <w:kern w:val="0"/>
          <w:szCs w:val="21"/>
        </w:rPr>
        <w:t>～</w:t>
      </w:r>
      <w:r w:rsidRPr="003351C5">
        <w:rPr>
          <w:rFonts w:ascii="宋体" w:hAnsi="宋体" w:cs="宋体"/>
          <w:kern w:val="0"/>
          <w:szCs w:val="21"/>
        </w:rPr>
        <w:t>79</w:t>
      </w:r>
      <w:r w:rsidRPr="003351C5">
        <w:rPr>
          <w:rFonts w:ascii="宋体" w:hAnsi="宋体" w:cs="宋体"/>
          <w:kern w:val="0"/>
          <w:szCs w:val="21"/>
        </w:rPr>
        <w:t>；</w:t>
      </w:r>
      <w:r w:rsidRPr="003351C5">
        <w:rPr>
          <w:rFonts w:ascii="宋体" w:hAnsi="宋体" w:cs="宋体"/>
          <w:kern w:val="0"/>
          <w:szCs w:val="21"/>
        </w:rPr>
        <w:t xml:space="preserve"> </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 xml:space="preserve">· </w:t>
      </w:r>
      <w:r w:rsidRPr="003351C5">
        <w:rPr>
          <w:rFonts w:ascii="宋体" w:hAnsi="宋体" w:cs="宋体"/>
          <w:kern w:val="0"/>
          <w:szCs w:val="21"/>
        </w:rPr>
        <w:t>未完成全部作业内容，但完成部分占全部作业内容的</w:t>
      </w:r>
      <w:r w:rsidRPr="003351C5">
        <w:rPr>
          <w:rFonts w:ascii="宋体" w:hAnsi="宋体" w:cs="宋体"/>
          <w:kern w:val="0"/>
          <w:szCs w:val="21"/>
        </w:rPr>
        <w:t>60%</w:t>
      </w:r>
      <w:r w:rsidRPr="003351C5">
        <w:rPr>
          <w:rFonts w:ascii="宋体" w:hAnsi="宋体" w:cs="宋体"/>
          <w:kern w:val="0"/>
          <w:szCs w:val="21"/>
        </w:rPr>
        <w:t>以下，得分</w:t>
      </w:r>
      <w:r w:rsidRPr="003351C5">
        <w:rPr>
          <w:rFonts w:ascii="宋体" w:hAnsi="宋体" w:cs="宋体"/>
          <w:kern w:val="0"/>
          <w:szCs w:val="21"/>
        </w:rPr>
        <w:t>0</w:t>
      </w:r>
      <w:r w:rsidRPr="003351C5">
        <w:rPr>
          <w:rFonts w:ascii="宋体" w:hAnsi="宋体" w:cs="宋体"/>
          <w:kern w:val="0"/>
          <w:szCs w:val="21"/>
        </w:rPr>
        <w:t>～</w:t>
      </w:r>
      <w:r w:rsidRPr="003351C5">
        <w:rPr>
          <w:rFonts w:ascii="宋体" w:hAnsi="宋体" w:cs="宋体"/>
          <w:kern w:val="0"/>
          <w:szCs w:val="21"/>
        </w:rPr>
        <w:t>59</w:t>
      </w:r>
      <w:r w:rsidRPr="003351C5">
        <w:rPr>
          <w:rFonts w:ascii="宋体" w:hAnsi="宋体" w:cs="宋体"/>
          <w:kern w:val="0"/>
          <w:szCs w:val="21"/>
        </w:rPr>
        <w:t>；</w:t>
      </w:r>
      <w:r w:rsidRPr="003351C5">
        <w:rPr>
          <w:rFonts w:ascii="宋体" w:hAnsi="宋体" w:cs="宋体"/>
          <w:kern w:val="0"/>
          <w:szCs w:val="21"/>
        </w:rPr>
        <w:t xml:space="preserve"> </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 xml:space="preserve">· </w:t>
      </w:r>
      <w:r w:rsidRPr="003351C5">
        <w:rPr>
          <w:rFonts w:ascii="宋体" w:hAnsi="宋体" w:cs="宋体"/>
          <w:kern w:val="0"/>
          <w:szCs w:val="21"/>
        </w:rPr>
        <w:t>抄袭作业按</w:t>
      </w:r>
      <w:r w:rsidRPr="003351C5">
        <w:rPr>
          <w:rFonts w:ascii="宋体" w:hAnsi="宋体" w:cs="宋体"/>
          <w:kern w:val="0"/>
          <w:szCs w:val="21"/>
        </w:rPr>
        <w:t>0</w:t>
      </w:r>
      <w:r w:rsidRPr="003351C5">
        <w:rPr>
          <w:rFonts w:ascii="宋体" w:hAnsi="宋体" w:cs="宋体"/>
          <w:kern w:val="0"/>
          <w:szCs w:val="21"/>
        </w:rPr>
        <w:t>分计算；</w:t>
      </w:r>
      <w:r w:rsidRPr="003351C5">
        <w:rPr>
          <w:rFonts w:ascii="宋体" w:hAnsi="宋体" w:cs="宋体"/>
          <w:kern w:val="0"/>
          <w:szCs w:val="21"/>
        </w:rPr>
        <w:t xml:space="preserve"> </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 xml:space="preserve">· </w:t>
      </w:r>
      <w:r w:rsidRPr="003351C5">
        <w:rPr>
          <w:rFonts w:ascii="宋体" w:hAnsi="宋体" w:cs="宋体"/>
          <w:kern w:val="0"/>
          <w:szCs w:val="21"/>
        </w:rPr>
        <w:t>不按时交作业按</w:t>
      </w:r>
      <w:r w:rsidRPr="003351C5">
        <w:rPr>
          <w:rFonts w:ascii="宋体" w:hAnsi="宋体" w:cs="宋体"/>
          <w:kern w:val="0"/>
          <w:szCs w:val="21"/>
        </w:rPr>
        <w:t>0</w:t>
      </w:r>
      <w:r w:rsidRPr="003351C5">
        <w:rPr>
          <w:rFonts w:ascii="宋体" w:hAnsi="宋体" w:cs="宋体"/>
          <w:kern w:val="0"/>
          <w:szCs w:val="21"/>
        </w:rPr>
        <w:t>分计算。</w:t>
      </w:r>
      <w:r w:rsidRPr="003351C5">
        <w:rPr>
          <w:rFonts w:ascii="宋体" w:hAnsi="宋体" w:cs="宋体"/>
          <w:kern w:val="0"/>
          <w:szCs w:val="21"/>
        </w:rPr>
        <w:t xml:space="preserve"> </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w:t>
      </w:r>
      <w:r w:rsidRPr="003351C5">
        <w:rPr>
          <w:rFonts w:ascii="宋体" w:hAnsi="宋体" w:cs="宋体"/>
          <w:kern w:val="0"/>
          <w:szCs w:val="21"/>
        </w:rPr>
        <w:t>形成性考核作业最终成绩按</w:t>
      </w:r>
      <w:r w:rsidRPr="003351C5">
        <w:rPr>
          <w:rFonts w:ascii="宋体" w:hAnsi="宋体" w:cs="宋体"/>
          <w:kern w:val="0"/>
          <w:szCs w:val="21"/>
        </w:rPr>
        <w:t>平均值确定。</w:t>
      </w:r>
      <w:r w:rsidRPr="003351C5">
        <w:rPr>
          <w:rFonts w:ascii="宋体" w:hAnsi="宋体" w:cs="宋体"/>
          <w:kern w:val="0"/>
          <w:szCs w:val="21"/>
        </w:rPr>
        <w:t xml:space="preserve"> </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3</w:t>
      </w:r>
      <w:r w:rsidRPr="003351C5">
        <w:rPr>
          <w:rFonts w:ascii="宋体" w:hAnsi="宋体" w:cs="宋体"/>
          <w:kern w:val="0"/>
          <w:szCs w:val="21"/>
        </w:rPr>
        <w:t>）任课教师职责</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任课教师必须按时收取形成性考核作业，对于规定的形成性考核作业进行详批详改，公平公正评定成绩，并对学生的形成性考核作业情况做详细记录。任课教师应将批改后的形成性考核作业返还学生，并督促学生对做错的题目认真修改。</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4</w:t>
      </w:r>
      <w:r w:rsidRPr="003351C5">
        <w:rPr>
          <w:rFonts w:ascii="宋体" w:hAnsi="宋体" w:cs="宋体"/>
          <w:kern w:val="0"/>
          <w:szCs w:val="21"/>
        </w:rPr>
        <w:t>）省市电大的任务</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各省市电大须及时布置并检查学生的形成性考核作业的完成情况，并将检查结果进行通报。</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任课教师批改形成性考核作业应记相应的教学工作量。</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对不负责任、不按规定批改形成性考核作业的、或批改送分的教师要进行通报批评直至取消该门课程</w:t>
      </w:r>
      <w:r w:rsidRPr="003351C5">
        <w:rPr>
          <w:rFonts w:ascii="宋体" w:hAnsi="宋体" w:cs="宋体"/>
          <w:kern w:val="0"/>
          <w:szCs w:val="21"/>
        </w:rPr>
        <w:t>的任教资格。</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5</w:t>
      </w:r>
      <w:r w:rsidRPr="003351C5">
        <w:rPr>
          <w:rFonts w:ascii="宋体" w:hAnsi="宋体" w:cs="宋体"/>
          <w:kern w:val="0"/>
          <w:szCs w:val="21"/>
        </w:rPr>
        <w:t>）形成性考核成绩的认定</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经办学单位鉴定，报上级教学部门审定，验收合格后成绩有效。</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各省市级电大须在学期的第</w:t>
      </w:r>
      <w:r w:rsidRPr="003351C5">
        <w:rPr>
          <w:rFonts w:ascii="宋体" w:hAnsi="宋体" w:cs="宋体"/>
          <w:kern w:val="0"/>
          <w:szCs w:val="21"/>
        </w:rPr>
        <w:t>18</w:t>
      </w:r>
      <w:r w:rsidRPr="003351C5">
        <w:rPr>
          <w:rFonts w:ascii="宋体" w:hAnsi="宋体" w:cs="宋体"/>
          <w:kern w:val="0"/>
          <w:szCs w:val="21"/>
        </w:rPr>
        <w:t>周前对形成性考核进行全部检查，并将形成性考核的成绩报送中央电大。</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2</w:t>
      </w:r>
      <w:r w:rsidRPr="003351C5">
        <w:rPr>
          <w:rFonts w:ascii="宋体" w:hAnsi="宋体" w:cs="宋体"/>
          <w:kern w:val="0"/>
          <w:szCs w:val="21"/>
        </w:rPr>
        <w:t>．终结性考核</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终结性考核实行全国统一考核，根据本课程考试说明，由中央电大统一命题，统一评分标准，统一考核时间．</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 xml:space="preserve">(1) </w:t>
      </w:r>
      <w:r w:rsidRPr="003351C5">
        <w:rPr>
          <w:rFonts w:ascii="宋体" w:hAnsi="宋体" w:cs="宋体"/>
          <w:kern w:val="0"/>
          <w:szCs w:val="21"/>
        </w:rPr>
        <w:t>考核要求：本课程考核要求分三个层次，有关概念、性质和定理等理论方面的要求从高到低为理解，了解和知道；有关方法、公式和法则等的要求从高到低为熟练掌握，掌握和会．</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 xml:space="preserve">(2) </w:t>
      </w:r>
      <w:r w:rsidRPr="003351C5">
        <w:rPr>
          <w:rFonts w:ascii="宋体" w:hAnsi="宋体" w:cs="宋体"/>
          <w:kern w:val="0"/>
          <w:szCs w:val="21"/>
        </w:rPr>
        <w:t>组卷原则：终结性考核的考核内容和要求以本考核说明为准，要求考核基本概念、基本原理和基本运算．命题覆盖面可适当宽些，但试题难度要适中，题量要适当．易、中、较难题目在试卷中分配为</w:t>
      </w:r>
      <w:r w:rsidRPr="003351C5">
        <w:rPr>
          <w:rFonts w:ascii="宋体" w:hAnsi="宋体" w:cs="宋体"/>
          <w:kern w:val="0"/>
          <w:szCs w:val="21"/>
        </w:rPr>
        <w:t>4</w:t>
      </w:r>
      <w:r w:rsidRPr="003351C5">
        <w:rPr>
          <w:rFonts w:ascii="宋体" w:hAnsi="宋体" w:cs="宋体"/>
          <w:kern w:val="0"/>
          <w:szCs w:val="21"/>
        </w:rPr>
        <w:t>：</w:t>
      </w:r>
      <w:r w:rsidRPr="003351C5">
        <w:rPr>
          <w:rFonts w:ascii="宋体" w:hAnsi="宋体" w:cs="宋体"/>
          <w:kern w:val="0"/>
          <w:szCs w:val="21"/>
        </w:rPr>
        <w:t>4</w:t>
      </w:r>
      <w:r w:rsidRPr="003351C5">
        <w:rPr>
          <w:rFonts w:ascii="宋体" w:hAnsi="宋体" w:cs="宋体"/>
          <w:kern w:val="0"/>
          <w:szCs w:val="21"/>
        </w:rPr>
        <w:t>：</w:t>
      </w:r>
      <w:r w:rsidRPr="003351C5">
        <w:rPr>
          <w:rFonts w:ascii="宋体" w:hAnsi="宋体" w:cs="宋体"/>
          <w:kern w:val="0"/>
          <w:szCs w:val="21"/>
        </w:rPr>
        <w:t>2</w:t>
      </w:r>
      <w:r w:rsidRPr="003351C5">
        <w:rPr>
          <w:rFonts w:ascii="宋体" w:hAnsi="宋体" w:cs="宋体"/>
          <w:kern w:val="0"/>
          <w:szCs w:val="21"/>
        </w:rPr>
        <w:t>．</w:t>
      </w:r>
      <w:r w:rsidRPr="003351C5">
        <w:rPr>
          <w:rFonts w:ascii="宋体" w:hAnsi="宋体" w:cs="宋体"/>
          <w:kern w:val="0"/>
          <w:szCs w:val="21"/>
        </w:rPr>
        <w:t xml:space="preserve"> </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 xml:space="preserve">(3) </w:t>
      </w:r>
      <w:r w:rsidRPr="003351C5">
        <w:rPr>
          <w:rFonts w:ascii="宋体" w:hAnsi="宋体" w:cs="宋体"/>
          <w:kern w:val="0"/>
          <w:szCs w:val="21"/>
        </w:rPr>
        <w:t>试题类型及结构：单项选择题的分数占</w:t>
      </w:r>
      <w:r w:rsidRPr="003351C5">
        <w:rPr>
          <w:rFonts w:ascii="宋体" w:hAnsi="宋体" w:cs="宋体"/>
          <w:kern w:val="0"/>
          <w:szCs w:val="21"/>
        </w:rPr>
        <w:t>15</w:t>
      </w:r>
      <w:r w:rsidRPr="003351C5">
        <w:rPr>
          <w:rFonts w:ascii="宋体" w:hAnsi="宋体" w:cs="宋体"/>
          <w:kern w:val="0"/>
          <w:szCs w:val="21"/>
        </w:rPr>
        <w:t>％，填空题的分数占</w:t>
      </w:r>
      <w:r w:rsidRPr="003351C5">
        <w:rPr>
          <w:rFonts w:ascii="宋体" w:hAnsi="宋体" w:cs="宋体"/>
          <w:kern w:val="0"/>
          <w:szCs w:val="21"/>
        </w:rPr>
        <w:t>15</w:t>
      </w:r>
      <w:r w:rsidRPr="003351C5">
        <w:rPr>
          <w:rFonts w:ascii="宋体" w:hAnsi="宋体" w:cs="宋体"/>
          <w:kern w:val="0"/>
          <w:szCs w:val="21"/>
        </w:rPr>
        <w:t>％，公式翻译题的分数占</w:t>
      </w:r>
      <w:r w:rsidRPr="003351C5">
        <w:rPr>
          <w:rFonts w:ascii="宋体" w:hAnsi="宋体" w:cs="宋体"/>
          <w:kern w:val="0"/>
          <w:szCs w:val="21"/>
        </w:rPr>
        <w:t>12</w:t>
      </w:r>
      <w:r w:rsidRPr="003351C5">
        <w:rPr>
          <w:rFonts w:ascii="宋体" w:hAnsi="宋体" w:cs="宋体"/>
          <w:kern w:val="0"/>
          <w:szCs w:val="21"/>
        </w:rPr>
        <w:t>％，判断说明题的分数占</w:t>
      </w:r>
      <w:r w:rsidRPr="003351C5">
        <w:rPr>
          <w:rFonts w:ascii="宋体" w:hAnsi="宋体" w:cs="宋体"/>
          <w:kern w:val="0"/>
          <w:szCs w:val="21"/>
        </w:rPr>
        <w:t>14</w:t>
      </w:r>
      <w:r w:rsidRPr="003351C5">
        <w:rPr>
          <w:rFonts w:ascii="宋体" w:hAnsi="宋体" w:cs="宋体"/>
          <w:kern w:val="0"/>
          <w:szCs w:val="21"/>
        </w:rPr>
        <w:t>％，计算题的分数占</w:t>
      </w:r>
      <w:r w:rsidRPr="003351C5">
        <w:rPr>
          <w:rFonts w:ascii="宋体" w:hAnsi="宋体" w:cs="宋体"/>
          <w:kern w:val="0"/>
          <w:szCs w:val="21"/>
        </w:rPr>
        <w:t>36</w:t>
      </w:r>
      <w:r w:rsidRPr="003351C5">
        <w:rPr>
          <w:rFonts w:ascii="宋体" w:hAnsi="宋体" w:cs="宋体"/>
          <w:kern w:val="0"/>
          <w:szCs w:val="21"/>
        </w:rPr>
        <w:t>％；证明题的分数占</w:t>
      </w:r>
      <w:r w:rsidRPr="003351C5">
        <w:rPr>
          <w:rFonts w:ascii="宋体" w:hAnsi="宋体" w:cs="宋体"/>
          <w:kern w:val="0"/>
          <w:szCs w:val="21"/>
        </w:rPr>
        <w:t>8</w:t>
      </w:r>
      <w:r w:rsidRPr="003351C5">
        <w:rPr>
          <w:rFonts w:ascii="宋体" w:hAnsi="宋体" w:cs="宋体"/>
          <w:kern w:val="0"/>
          <w:szCs w:val="21"/>
        </w:rPr>
        <w:t>％．单项选择题和填空题主要涉及基本概念、基本理论、重要性质和结论、公式及其简单计算．单项选择题给出四个备选答案，其一是正确选项．填空题只需填写正确结论，不写</w:t>
      </w:r>
      <w:r w:rsidRPr="003351C5">
        <w:rPr>
          <w:rFonts w:ascii="宋体" w:hAnsi="宋体" w:cs="宋体"/>
          <w:kern w:val="0"/>
          <w:szCs w:val="21"/>
        </w:rPr>
        <w:t>计算、推论过程或理由．逻辑公式翻译题主要是利用命题逻辑和谓词逻辑的基本概念及命题联结词、谓词量词，将一个陈述句翻译成命题公式或谓词公式．判断说明题是对给定的一个命题或结论作出对与错的判断，并给出简单的说明．计算题主要考核学生的基本运算技能和速度，要求写出化简、计算过程．证明题主要考查应用概念、性质、定理及重要结论进行逻辑推理的能力，要求写出推理过程．</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 xml:space="preserve">(4) </w:t>
      </w:r>
      <w:r w:rsidRPr="003351C5">
        <w:rPr>
          <w:rFonts w:ascii="宋体" w:hAnsi="宋体" w:cs="宋体"/>
          <w:kern w:val="0"/>
          <w:szCs w:val="21"/>
        </w:rPr>
        <w:t>考核形式：采用半开卷、笔试方式，试卷满分</w:t>
      </w:r>
      <w:r w:rsidRPr="003351C5">
        <w:rPr>
          <w:rFonts w:ascii="宋体" w:hAnsi="宋体" w:cs="宋体"/>
          <w:kern w:val="0"/>
          <w:szCs w:val="21"/>
        </w:rPr>
        <w:t>100</w:t>
      </w:r>
      <w:r w:rsidRPr="003351C5">
        <w:rPr>
          <w:rFonts w:ascii="宋体" w:hAnsi="宋体" w:cs="宋体"/>
          <w:kern w:val="0"/>
          <w:szCs w:val="21"/>
        </w:rPr>
        <w:t>分．</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半开卷考试允许考生携带指定的一张专用</w:t>
      </w:r>
      <w:r w:rsidRPr="003351C5">
        <w:rPr>
          <w:rFonts w:ascii="宋体" w:hAnsi="宋体" w:cs="宋体"/>
          <w:kern w:val="0"/>
          <w:szCs w:val="21"/>
        </w:rPr>
        <w:t>A4</w:t>
      </w:r>
      <w:r w:rsidRPr="003351C5">
        <w:rPr>
          <w:rFonts w:ascii="宋体" w:hAnsi="宋体" w:cs="宋体"/>
          <w:kern w:val="0"/>
          <w:szCs w:val="21"/>
        </w:rPr>
        <w:t>纸（统一印制），考生可以将自己对全课程学习内容的总</w:t>
      </w:r>
      <w:r w:rsidRPr="003351C5">
        <w:rPr>
          <w:rFonts w:ascii="宋体" w:hAnsi="宋体" w:cs="宋体"/>
          <w:kern w:val="0"/>
          <w:szCs w:val="21"/>
        </w:rPr>
        <w:t>结归纳写在这张</w:t>
      </w:r>
      <w:r w:rsidRPr="003351C5">
        <w:rPr>
          <w:rFonts w:ascii="宋体" w:hAnsi="宋体" w:cs="宋体"/>
          <w:kern w:val="0"/>
          <w:szCs w:val="21"/>
        </w:rPr>
        <w:t>A4</w:t>
      </w:r>
      <w:r w:rsidRPr="003351C5">
        <w:rPr>
          <w:rFonts w:ascii="宋体" w:hAnsi="宋体" w:cs="宋体"/>
          <w:kern w:val="0"/>
          <w:szCs w:val="21"/>
        </w:rPr>
        <w:t>纸上带入考场，作为答卷时参考．</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w:t>
      </w:r>
      <w:r w:rsidRPr="003351C5">
        <w:rPr>
          <w:rFonts w:ascii="宋体" w:hAnsi="宋体" w:cs="宋体"/>
          <w:kern w:val="0"/>
          <w:szCs w:val="21"/>
        </w:rPr>
        <w:t xml:space="preserve">(5) </w:t>
      </w:r>
      <w:r w:rsidRPr="003351C5">
        <w:rPr>
          <w:rFonts w:ascii="宋体" w:hAnsi="宋体" w:cs="宋体"/>
          <w:kern w:val="0"/>
          <w:szCs w:val="21"/>
        </w:rPr>
        <w:t>考核时间：</w:t>
      </w:r>
      <w:r w:rsidRPr="003351C5">
        <w:rPr>
          <w:rFonts w:ascii="宋体" w:hAnsi="宋体" w:cs="宋体"/>
          <w:kern w:val="0"/>
          <w:szCs w:val="21"/>
        </w:rPr>
        <w:t>90</w:t>
      </w:r>
      <w:r w:rsidRPr="003351C5">
        <w:rPr>
          <w:rFonts w:ascii="宋体" w:hAnsi="宋体" w:cs="宋体"/>
          <w:kern w:val="0"/>
          <w:szCs w:val="21"/>
        </w:rPr>
        <w:t>分钟．</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b/>
          <w:bCs/>
          <w:kern w:val="0"/>
          <w:szCs w:val="21"/>
        </w:rPr>
        <w:t>六、联系方式</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主讲教师：胡俊，</w:t>
      </w:r>
      <w:r w:rsidRPr="003351C5">
        <w:rPr>
          <w:rFonts w:ascii="宋体" w:hAnsi="宋体" w:cs="宋体"/>
          <w:kern w:val="0"/>
          <w:szCs w:val="21"/>
        </w:rPr>
        <w:t xml:space="preserve"> </w:t>
      </w:r>
      <w:r w:rsidRPr="003351C5">
        <w:rPr>
          <w:rFonts w:ascii="宋体" w:hAnsi="宋体" w:cs="宋体"/>
          <w:kern w:val="0"/>
          <w:szCs w:val="21"/>
        </w:rPr>
        <w:t>电话：</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邮件地址：</w:t>
      </w:r>
      <w:r w:rsidRPr="003351C5">
        <w:rPr>
          <w:rFonts w:ascii="宋体" w:hAnsi="宋体" w:cs="宋体"/>
          <w:kern w:val="0"/>
          <w:szCs w:val="21"/>
        </w:rPr>
        <w:t>Jhu1@</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主持教师：顾静相，电话：</w:t>
      </w:r>
    </w:p>
    <w:p w:rsidR="00CE3AAB" w:rsidRPr="003351C5" w:rsidRDefault="00145F79" w:rsidP="00652FF1">
      <w:pPr>
        <w:widowControl/>
        <w:spacing w:line="360" w:lineRule="exact"/>
        <w:jc w:val="left"/>
        <w:rPr>
          <w:rFonts w:ascii="宋体" w:hAnsi="宋体" w:cs="宋体"/>
          <w:kern w:val="0"/>
          <w:szCs w:val="21"/>
        </w:rPr>
      </w:pPr>
      <w:r w:rsidRPr="003351C5">
        <w:rPr>
          <w:rFonts w:ascii="宋体" w:hAnsi="宋体" w:cs="宋体"/>
          <w:kern w:val="0"/>
          <w:szCs w:val="21"/>
        </w:rPr>
        <w:t xml:space="preserve">　　邮件地址：</w:t>
      </w:r>
      <w:r w:rsidRPr="003351C5">
        <w:rPr>
          <w:rFonts w:ascii="宋体" w:hAnsi="宋体" w:cs="宋体"/>
          <w:kern w:val="0"/>
          <w:szCs w:val="21"/>
        </w:rPr>
        <w:t>gujx@</w:t>
      </w:r>
    </w:p>
    <w:p w:rsidR="00CE3AAB" w:rsidRPr="003351C5" w:rsidRDefault="00145F79" w:rsidP="00652FF1">
      <w:pPr>
        <w:widowControl/>
        <w:spacing w:line="360" w:lineRule="exact"/>
        <w:jc w:val="right"/>
        <w:rPr>
          <w:rFonts w:ascii="宋体" w:hAnsi="宋体" w:cs="宋体"/>
          <w:kern w:val="0"/>
          <w:szCs w:val="21"/>
        </w:rPr>
      </w:pPr>
      <w:r w:rsidRPr="003351C5">
        <w:rPr>
          <w:rFonts w:ascii="宋体" w:hAnsi="宋体" w:cs="宋体"/>
          <w:kern w:val="0"/>
          <w:szCs w:val="21"/>
        </w:rPr>
        <w:t>离散数学课程组</w:t>
      </w:r>
    </w:p>
    <w:p>
      <w:r>
        <w:br/>
        <w:t>此文档是由网络收集并进行重新排版整理.word可编辑版本！</w:t>
      </w:r>
    </w:p>
    <w:sectPr w:rsidR="00CE3AAB" w:rsidRPr="003351C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45F79">
      <w:r>
        <w:separator/>
      </w:r>
    </w:p>
  </w:endnote>
  <w:endnote w:type="continuationSeparator" w:id="0">
    <w:p w:rsidR="00000000" w:rsidRDefault="0014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45F79">
    <w:r>
      <w:t>文档来源为</w:t>
    </w:r>
    <w:r>
      <w:t>:</w:t>
    </w:r>
    <w:r>
      <w:t>从网络收集整理</w:t>
    </w:r>
    <w:r>
      <w:t>.word</w:t>
    </w:r>
    <w:r>
      <w:t>版本可编辑</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45F79">
    <w:pPr>
      <w:jc w:val="center"/>
    </w:pPr>
    <w:r>
      <w:fldChar w:fldCharType="begin"/>
    </w:r>
    <w:r>
      <w:instrText>PAGE</w:instrText>
    </w:r>
    <w:r>
      <w:fldChar w:fldCharType="separate"/>
    </w:r>
    <w:r>
      <w:rPr>
        <w:noProof/>
      </w:rPr>
      <w:t>1</w:t>
    </w:r>
    <w:r>
      <w:fldChar w:fldCharType="end"/>
    </w:r>
    <w:r>
      <w:t>文档来源为</w:t>
    </w:r>
    <w:r>
      <w:t>:</w:t>
    </w:r>
    <w:r>
      <w:t>从网络收集整理</w:t>
    </w:r>
    <w:r>
      <w:t>.word</w:t>
    </w:r>
    <w:r>
      <w:t>版本可编辑</w:t>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45F79">
    <w:pPr>
      <w:jc w:val="center"/>
    </w:pPr>
    <w:r>
      <w:t>文档来源为</w:t>
    </w:r>
    <w:r>
      <w:t>:</w:t>
    </w:r>
    <w:r>
      <w:t>从网络收集整理</w:t>
    </w:r>
    <w:r>
      <w:t>.word</w:t>
    </w:r>
    <w:r>
      <w:t>版本可编辑</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45F79">
      <w:r>
        <w:separator/>
      </w:r>
    </w:p>
  </w:footnote>
  <w:footnote w:type="continuationSeparator" w:id="0">
    <w:p w:rsidR="00000000" w:rsidRDefault="00145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45F79">
    <w:pPr>
      <w:jc w:val="right"/>
    </w:pPr>
    <w:r>
      <w:t>文档来源为</w:t>
    </w:r>
    <w:r>
      <w:t>:</w:t>
    </w:r>
    <w:r>
      <w:t>从网络收集整理</w:t>
    </w:r>
    <w:r>
      <w:t>.word</w:t>
    </w:r>
    <w:r>
      <w:t>版本可编辑</w:t>
    </w:r>
    <w:r>
      <w:t>.</w:t>
    </w:r>
    <w:r>
      <w:t>欢迎下载支持</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45F79">
    <w:pPr>
      <w:jc w:val="right"/>
    </w:pPr>
    <w:r>
      <w:t>文档来源为</w:t>
    </w:r>
    <w:r>
      <w:t>:</w:t>
    </w:r>
    <w:r>
      <w:t>从网络收集整理</w:t>
    </w:r>
    <w:r>
      <w:t>.word</w:t>
    </w:r>
    <w:r>
      <w:t>版本可编辑</w:t>
    </w:r>
    <w:r>
      <w:t>.</w:t>
    </w:r>
    <w:r>
      <w:t>欢迎下载支持</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45F79">
    <w:pPr>
      <w:jc w:val="right"/>
    </w:pPr>
    <w:r>
      <w:t>文档来源为</w:t>
    </w:r>
    <w:r>
      <w:t>:</w:t>
    </w:r>
    <w:r>
      <w:t>从网络收集整理</w:t>
    </w:r>
    <w:r>
      <w:t>.word</w:t>
    </w:r>
    <w:r>
      <w:t>版本可编辑</w:t>
    </w:r>
    <w:r>
      <w:t>.</w:t>
    </w:r>
    <w:r>
      <w:t>欢迎下载支持</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AB"/>
    <w:rsid w:val="00145F7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chartTrackingRefBased/>
  <w15:docId w15:val="{D897BF3E-A5E5-432F-BB01-93622536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样式1"/>
    <w:basedOn w:val="a"/>
    <w:rsid w:val="0032512B"/>
    <w:pPr>
      <w:jc w:val="center"/>
    </w:pPr>
    <w:rPr>
      <w:rFonts w:ascii="宋体" w:hAnsi="宋体"/>
      <w:sz w:val="28"/>
    </w:rPr>
  </w:style>
  <w:style w:type="paragraph" w:styleId="a3">
    <w:name w:val="Normal (Web)"/>
    <w:basedOn w:val="a"/>
    <w:rsid w:val="00CE3AAB"/>
    <w:pPr>
      <w:widowControl/>
      <w:spacing w:before="100" w:beforeAutospacing="1" w:after="100" w:afterAutospacing="1"/>
      <w:jc w:val="left"/>
    </w:pPr>
    <w:rPr>
      <w:rFonts w:ascii="宋体" w:hAnsi="宋体" w:cs="宋体"/>
      <w:kern w:val="0"/>
      <w:sz w:val="24"/>
    </w:rPr>
  </w:style>
  <w:style w:type="paragraph" w:styleId="a4">
    <w:name w:val="Plain Text"/>
    <w:basedOn w:val="a"/>
    <w:rsid w:val="00CE3AA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906079">
      <w:bodyDiv w:val="1"/>
      <w:marLeft w:val="0"/>
      <w:marRight w:val="0"/>
      <w:marTop w:val="0"/>
      <w:marBottom w:val="0"/>
      <w:divBdr>
        <w:top w:val="none" w:sz="0" w:space="0" w:color="auto"/>
        <w:left w:val="none" w:sz="0" w:space="0" w:color="auto"/>
        <w:bottom w:val="none" w:sz="0" w:space="0" w:color="auto"/>
        <w:right w:val="none" w:sz="0" w:space="0" w:color="auto"/>
      </w:divBdr>
    </w:div>
    <w:div w:id="1371564156">
      <w:bodyDiv w:val="1"/>
      <w:marLeft w:val="0"/>
      <w:marRight w:val="0"/>
      <w:marTop w:val="0"/>
      <w:marBottom w:val="0"/>
      <w:divBdr>
        <w:top w:val="none" w:sz="0" w:space="0" w:color="auto"/>
        <w:left w:val="none" w:sz="0" w:space="0" w:color="auto"/>
        <w:bottom w:val="none" w:sz="0" w:space="0" w:color="auto"/>
        <w:right w:val="none" w:sz="0" w:space="0" w:color="auto"/>
      </w:divBdr>
      <w:divsChild>
        <w:div w:id="468479619">
          <w:marLeft w:val="0"/>
          <w:marRight w:val="0"/>
          <w:marTop w:val="0"/>
          <w:marBottom w:val="100"/>
          <w:divBdr>
            <w:top w:val="single" w:sz="4" w:space="0" w:color="91ABBB"/>
            <w:left w:val="single" w:sz="4" w:space="0" w:color="91ABBB"/>
            <w:bottom w:val="single" w:sz="4" w:space="0" w:color="91ABBB"/>
            <w:right w:val="single" w:sz="4" w:space="0" w:color="91ABBB"/>
          </w:divBdr>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1277</Words>
  <Characters>7284</Characters>
  <Application>Microsoft Office Word</Application>
  <DocSecurity>0</DocSecurity>
  <Lines>60</Lines>
  <Paragraphs>17</Paragraphs>
  <ScaleCrop>false</ScaleCrop>
  <Manager/>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1601-01-01T00:00:00Z</cp:lastPrinted>
  <dcterms:created xsi:type="dcterms:W3CDTF">2021-02-16T13:00:00Z</dcterms:created>
  <dcterms:modified xsi:type="dcterms:W3CDTF">2021-02-16T13:00:00Z</dcterms:modified>
  <cp:category/>
  <cp:contentStatus/>
</cp:coreProperties>
</file>