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课程性质：统设必修，基础课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主要内容：本课程共设五篇十三章，主要内容：管理与管理学、管理理论的形成与发展、计划工作、目标管理、战略管理、决策、组织结构设计、人员配备、领导理论与领导艺术、激励、沟通、控制基础和控制系统与方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学习目标：使同学们掌握现代管理的基本原理、一般方法并树立科学的管理理念，为进一步学习专业课和为日后的实际管理工作奠定理论基础。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right="0" w:firstLine="240" w:firstLineChars="100"/>
        <w:jc w:val="left"/>
        <w:rPr>
          <w:rFonts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1. 正确认识课程的性质、任务及其研究对象，全面了解课程的体系、结构，对管理学基础有一个总体的认识。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2. 掌握管理学的基本职能、基本概念、基本原理和基本方法，了解学科发展的新理论与新思想。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3. 紧密联系实际，学会分析案例，解决实际问题，把学科理论的学习融入对经济活动实践的研究和认识之中，切实提高分析问题、解决问题的能力。真正掌握课程的核心内容，为企业经济效益的提高服务，为社会主义市场经济体制的建立和完善做出贡献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rFonts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4. 在学习每章内容之前，你需要先进入“本章导学”去了解这章的学习目标、学习方法、学习进度及课时建议，然后再开始章节内容的系统学习。按照“本章导学→引导案例→主要内容→案例解析→本章自测→管理实训”的流程进行单元内容学习。本课程的考核由两部分组成，形成性考核与终结性考试。两部分考试的成绩各占课程总成绩的50%。形成性考核和终结性考试合成成绩达到60分及以上，课程即为合格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形成性考核包括四次测验题目，随平时学习进度完成，其内容与形式见下表：</w:t>
      </w:r>
    </w:p>
    <w:tbl>
      <w:tblPr>
        <w:tblW w:w="987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841"/>
        <w:gridCol w:w="5787"/>
        <w:gridCol w:w="11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　号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章　节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题　型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权　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第1~4章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单选、多选、判断正误和案例分析题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第5~8章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单选、多选、判断正误和案例分析题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第9~13章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单选、多选、判断正误和案例分析题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25%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第1~13章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名词解释、小论文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150" w:type="dxa"/>
              <w:bottom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75" w:lineRule="atLeast"/>
              <w:ind w:lef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aps w:val="0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25%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  <w:t>终结性考试安排在每学期期末，主要考查学生对管理的基本理论、基本知识、基本概念的理解与把握。题型：单项选择、多项选择、判断正误和案例分析。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529"/>
          <w:spacing w:val="0"/>
          <w:sz w:val="24"/>
          <w:szCs w:val="2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D7213"/>
    <w:rsid w:val="51FD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2022-04-13T07:37:00Z</dcterms:created>
  <dc:creator>21168</dc:creator>
  <cp:lastModifiedBy>21168</cp:lastModifiedBy>
  <dcterms:modified xsi:type="dcterms:W3CDTF">2022-04-13T07:40:02Z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362D213D987A4292A71A8CB1991B20BD</vt:lpwstr>
  </property>
</Properties>
</file>