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55" w:line="360" w:lineRule="auto"/>
        <w:jc w:val="center"/>
        <w:rPr>
          <w:rFonts w:hint="eastAsia" w:ascii="黑体" w:hAnsi="黑体" w:eastAsia="黑体" w:cs="黑体"/>
          <w:color w:val="auto"/>
          <w:sz w:val="48"/>
          <w:szCs w:val="48"/>
          <w:lang w:eastAsia="zh-CN"/>
        </w:rPr>
      </w:pPr>
      <w:r>
        <w:rPr>
          <w:rFonts w:ascii="黑体" w:hAnsi="黑体" w:eastAsia="黑体" w:cs="黑体"/>
          <w:color w:val="auto"/>
          <w:spacing w:val="10"/>
          <w:sz w:val="48"/>
          <w:szCs w:val="48"/>
        </w:rPr>
        <w:t>《机械制图》期末</w:t>
      </w:r>
      <w:r>
        <w:rPr>
          <w:rFonts w:hint="eastAsia" w:ascii="黑体" w:hAnsi="黑体" w:eastAsia="黑体" w:cs="黑体"/>
          <w:color w:val="auto"/>
          <w:spacing w:val="10"/>
          <w:sz w:val="48"/>
          <w:szCs w:val="48"/>
          <w:lang w:eastAsia="zh-CN"/>
        </w:rPr>
        <w:t>模拟题</w:t>
      </w:r>
    </w:p>
    <w:p>
      <w:pPr>
        <w:numPr>
          <w:ilvl w:val="0"/>
          <w:numId w:val="1"/>
        </w:numPr>
        <w:spacing w:line="360" w:lineRule="auto"/>
        <w:rPr>
          <w:rFonts w:ascii="宋体" w:hAnsi="宋体" w:eastAsia="宋体" w:cs="宋体"/>
          <w:spacing w:val="-14"/>
          <w:sz w:val="32"/>
          <w:szCs w:val="32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ascii="宋体" w:hAnsi="宋体" w:eastAsia="宋体" w:cs="宋体"/>
          <w:spacing w:val="-14"/>
          <w:sz w:val="32"/>
          <w:szCs w:val="32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判断空间位置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62" w:firstLineChars="200"/>
        <w:jc w:val="left"/>
        <w:textAlignment w:val="baseline"/>
        <w:rPr>
          <w:rFonts w:hint="eastAsia" w:ascii="宋体" w:hAnsi="宋体" w:eastAsia="宋体" w:cs="宋体"/>
          <w:spacing w:val="-14"/>
          <w:sz w:val="28"/>
          <w:szCs w:val="28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在视图中标出直线AB和CD、平面P和Q的三面投影，并填写它们对投</w:t>
      </w:r>
      <w:r>
        <w:rPr>
          <w:rFonts w:hint="eastAsia" w:ascii="宋体" w:hAnsi="宋体" w:eastAsia="宋体" w:cs="宋体"/>
          <w:b/>
          <w:bCs/>
          <w:spacing w:val="-9"/>
          <w:sz w:val="28"/>
          <w:szCs w:val="28"/>
        </w:rPr>
        <w:t>影</w:t>
      </w:r>
      <w:r>
        <w:rPr>
          <w:rFonts w:hint="eastAsia" w:ascii="宋体" w:hAnsi="宋体" w:eastAsia="宋体" w:cs="宋体"/>
          <w:b/>
          <w:bCs/>
          <w:spacing w:val="-7"/>
          <w:sz w:val="28"/>
          <w:szCs w:val="28"/>
        </w:rPr>
        <w:t>面的相对位置。</w:t>
      </w:r>
      <w:r>
        <w:rPr>
          <w:rFonts w:hint="eastAsia" w:ascii="宋体" w:hAnsi="宋体" w:eastAsia="宋体" w:cs="宋体"/>
          <w:spacing w:val="-14"/>
          <w:sz w:val="28"/>
          <w:szCs w:val="28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drawing>
          <wp:inline distT="0" distB="0" distL="114300" distR="114300">
            <wp:extent cx="4591050" cy="4448175"/>
            <wp:effectExtent l="0" t="0" r="0" b="9525"/>
            <wp:docPr id="1" name="图片 1" descr="1667207098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67207098840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591050" cy="4448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20" w:firstLineChars="200"/>
        <w:jc w:val="left"/>
        <w:textAlignment w:val="baseline"/>
        <w:rPr>
          <w:rFonts w:hint="eastAsia" w:ascii="Arial" w:hAnsi="Arial" w:eastAsia="Arial" w:cs="Arial"/>
          <w:color w:val="auto"/>
          <w:spacing w:val="-10"/>
          <w:sz w:val="28"/>
          <w:szCs w:val="28"/>
        </w:rPr>
      </w:pP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>1.直线AB在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（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 xml:space="preserve">水平投影 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）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>面的投影有积聚性，因此称为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（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 xml:space="preserve">铅垂线 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）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 xml:space="preserve">  。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20" w:firstLineChars="200"/>
        <w:jc w:val="left"/>
        <w:textAlignment w:val="baseline"/>
        <w:rPr>
          <w:rFonts w:ascii="宋体" w:hAnsi="宋体" w:eastAsia="宋体" w:cs="宋体"/>
          <w:color w:val="auto"/>
          <w:spacing w:val="-1"/>
          <w:sz w:val="28"/>
          <w:szCs w:val="28"/>
        </w:rPr>
      </w:pP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>2.直线CD在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（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>侧面投影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）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>面的投影反映实长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，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>因此称为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（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>侧平线</w:t>
      </w:r>
      <w:r>
        <w:rPr>
          <w:rFonts w:hint="eastAsia" w:eastAsia="宋体" w:cs="Arial"/>
          <w:color w:val="auto"/>
          <w:spacing w:val="-10"/>
          <w:sz w:val="28"/>
          <w:szCs w:val="28"/>
          <w:lang w:eastAsia="zh-CN"/>
        </w:rPr>
        <w:t>）</w:t>
      </w:r>
      <w:r>
        <w:rPr>
          <w:rFonts w:hint="eastAsia" w:ascii="Arial" w:hAnsi="Arial" w:eastAsia="Arial" w:cs="Arial"/>
          <w:color w:val="auto"/>
          <w:spacing w:val="-10"/>
          <w:sz w:val="28"/>
          <w:szCs w:val="28"/>
        </w:rPr>
        <w:t xml:space="preserve"> 。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</w:pP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ind w:firstLine="558" w:firstLineChars="200"/>
        <w:jc w:val="left"/>
        <w:textAlignment w:val="baseline"/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-1"/>
          <w:sz w:val="28"/>
          <w:szCs w:val="28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spacing w:val="-1"/>
          <w:sz w:val="28"/>
          <w:szCs w:val="28"/>
          <w:lang w:eastAsia="zh-CN"/>
        </w:rPr>
        <w:t>在视图中标出直线AB和CD、平面P和Q的三面投影，并填写它们对投影面的相对位置。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drawing>
          <wp:inline distT="0" distB="0" distL="114300" distR="114300">
            <wp:extent cx="4810125" cy="4533900"/>
            <wp:effectExtent l="0" t="0" r="9525" b="0"/>
            <wp:docPr id="2" name="图片 2" descr="16672071892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667207189261"/>
                    <pic:cNvPicPr>
                      <a:picLocks noChangeAspect="1"/>
                    </pic:cNvPicPr>
                  </pic:nvPicPr>
                  <pic:blipFill>
                    <a:blip r:embed="rId7"/>
                    <a:srcRect t="1653"/>
                    <a:stretch>
                      <a:fillRect/>
                    </a:stretch>
                  </pic:blipFill>
                  <pic:spPr>
                    <a:xfrm>
                      <a:off x="0" y="0"/>
                      <a:ext cx="4810125" cy="453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1.直线AB在（水平投影 ）面的投影有积聚性，因此称为（铅垂线）  。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2.直线CD在（侧面投影 ）面的投影反映实长，因此称为（侧平线） 。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3.平面P在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 xml:space="preserve">侧面投影 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 xml:space="preserve">面的投影有积聚性，因此称之为（侧垂面）   </w:t>
      </w:r>
    </w:p>
    <w:p>
      <w:pPr>
        <w:numPr>
          <w:numId w:val="0"/>
        </w:numPr>
        <w:kinsoku w:val="0"/>
        <w:autoSpaceDE w:val="0"/>
        <w:autoSpaceDN w:val="0"/>
        <w:adjustRightInd w:val="0"/>
        <w:snapToGrid w:val="0"/>
        <w:spacing w:line="360" w:lineRule="auto"/>
        <w:jc w:val="both"/>
        <w:textAlignment w:val="baseline"/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4.平面Q在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（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侧面投影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val="en-US" w:eastAsia="zh-CN"/>
        </w:rPr>
        <w:t>）</w:t>
      </w:r>
      <w:r>
        <w:rPr>
          <w:rFonts w:hint="eastAsia" w:ascii="宋体" w:hAnsi="宋体" w:eastAsia="宋体" w:cs="宋体"/>
          <w:color w:val="auto"/>
          <w:spacing w:val="-1"/>
          <w:sz w:val="28"/>
          <w:szCs w:val="28"/>
          <w:lang w:eastAsia="zh-CN"/>
        </w:rPr>
        <w:t>面的投影反映实形，因此称之为（侧平面）。</w:t>
      </w: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numId w:val="0"/>
        </w:numPr>
        <w:spacing w:line="360" w:lineRule="auto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ilvl w:val="0"/>
          <w:numId w:val="1"/>
        </w:numPr>
        <w:spacing w:line="360" w:lineRule="auto"/>
        <w:ind w:left="0" w:leftChars="0" w:firstLine="0" w:firstLine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drawing>
          <wp:anchor distT="0" distB="0" distL="0" distR="0" simplePos="0" relativeHeight="251659264" behindDoc="0" locked="0" layoutInCell="0" allowOverlap="1">
            <wp:simplePos x="0" y="0"/>
            <wp:positionH relativeFrom="page">
              <wp:posOffset>1207770</wp:posOffset>
            </wp:positionH>
            <wp:positionV relativeFrom="page">
              <wp:posOffset>1293495</wp:posOffset>
            </wp:positionV>
            <wp:extent cx="4824095" cy="4351020"/>
            <wp:effectExtent l="0" t="0" r="14605" b="11430"/>
            <wp:wrapNone/>
            <wp:docPr id="13" name="IM 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 13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824095" cy="435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尺规作图</w:t>
      </w:r>
    </w:p>
    <w:p>
      <w:pPr>
        <w:spacing w:before="117" w:line="897" w:lineRule="exact"/>
        <w:ind w:left="897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19"/>
          <w:position w:val="41"/>
          <w:sz w:val="36"/>
          <w:szCs w:val="36"/>
        </w:rPr>
        <w:t>作</w:t>
      </w:r>
      <w:r>
        <w:rPr>
          <w:rFonts w:ascii="宋体" w:hAnsi="宋体" w:eastAsia="宋体" w:cs="宋体"/>
          <w:spacing w:val="-15"/>
          <w:position w:val="41"/>
          <w:sz w:val="36"/>
          <w:szCs w:val="36"/>
        </w:rPr>
        <w:t>图步骤：</w:t>
      </w:r>
    </w:p>
    <w:p>
      <w:pPr>
        <w:spacing w:line="220" w:lineRule="auto"/>
        <w:ind w:left="902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7"/>
          <w:sz w:val="28"/>
          <w:szCs w:val="28"/>
        </w:rPr>
        <w:t>1</w:t>
      </w:r>
      <w:r>
        <w:rPr>
          <w:rFonts w:ascii="宋体" w:hAnsi="宋体" w:eastAsia="宋体" w:cs="宋体"/>
          <w:spacing w:val="7"/>
          <w:sz w:val="28"/>
          <w:szCs w:val="28"/>
        </w:rPr>
        <w:t>)画用水平面截切立体截交线的投</w:t>
      </w:r>
      <w:r>
        <w:rPr>
          <w:rFonts w:ascii="宋体" w:hAnsi="宋体" w:eastAsia="宋体" w:cs="宋体"/>
          <w:spacing w:val="5"/>
          <w:sz w:val="28"/>
          <w:szCs w:val="28"/>
        </w:rPr>
        <w:t>影</w:t>
      </w:r>
    </w:p>
    <w:p>
      <w:pPr>
        <w:spacing w:line="283" w:lineRule="auto"/>
        <w:rPr>
          <w:rFonts w:ascii="Arial"/>
          <w:sz w:val="21"/>
        </w:rPr>
      </w:pPr>
    </w:p>
    <w:p>
      <w:pPr>
        <w:spacing w:line="283" w:lineRule="auto"/>
        <w:rPr>
          <w:rFonts w:ascii="Arial"/>
          <w:sz w:val="21"/>
        </w:rPr>
      </w:pPr>
    </w:p>
    <w:p>
      <w:pPr>
        <w:spacing w:before="91" w:line="220" w:lineRule="auto"/>
        <w:ind w:left="889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11"/>
          <w:sz w:val="28"/>
          <w:szCs w:val="28"/>
        </w:rPr>
        <w:t>2</w:t>
      </w:r>
      <w:r>
        <w:rPr>
          <w:rFonts w:ascii="宋体" w:hAnsi="宋体" w:eastAsia="宋体" w:cs="宋体"/>
          <w:spacing w:val="8"/>
          <w:sz w:val="28"/>
          <w:szCs w:val="28"/>
        </w:rPr>
        <w:t>)画用正垂面截切立体截交线的投影</w:t>
      </w:r>
    </w:p>
    <w:p>
      <w:pPr>
        <w:spacing w:line="479" w:lineRule="auto"/>
        <w:rPr>
          <w:rFonts w:ascii="Arial"/>
          <w:sz w:val="21"/>
        </w:rPr>
      </w:pPr>
    </w:p>
    <w:p>
      <w:pPr>
        <w:spacing w:before="91" w:line="793" w:lineRule="exact"/>
        <w:ind w:left="1352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position w:val="38"/>
          <w:sz w:val="28"/>
          <w:szCs w:val="28"/>
        </w:rPr>
        <w:t>i</w:t>
      </w:r>
      <w:r>
        <w:rPr>
          <w:rFonts w:ascii="宋体" w:hAnsi="宋体" w:eastAsia="宋体" w:cs="宋体"/>
          <w:spacing w:val="13"/>
          <w:position w:val="38"/>
          <w:sz w:val="28"/>
          <w:szCs w:val="28"/>
        </w:rPr>
        <w:t>)</w:t>
      </w:r>
      <w:r>
        <w:rPr>
          <w:rFonts w:ascii="宋体" w:hAnsi="宋体" w:eastAsia="宋体" w:cs="宋体"/>
          <w:spacing w:val="9"/>
          <w:position w:val="38"/>
          <w:sz w:val="28"/>
          <w:szCs w:val="28"/>
        </w:rPr>
        <w:t>画与圆柱外表面截交线的投影</w:t>
      </w:r>
    </w:p>
    <w:p>
      <w:pPr>
        <w:spacing w:before="1" w:line="232" w:lineRule="auto"/>
        <w:ind w:left="1345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z w:val="28"/>
          <w:szCs w:val="28"/>
        </w:rPr>
        <w:t>ii</w:t>
      </w:r>
      <w:r>
        <w:rPr>
          <w:rFonts w:ascii="宋体" w:hAnsi="宋体" w:eastAsia="宋体" w:cs="宋体"/>
          <w:spacing w:val="13"/>
          <w:sz w:val="28"/>
          <w:szCs w:val="28"/>
        </w:rPr>
        <w:t>)</w:t>
      </w:r>
      <w:r>
        <w:rPr>
          <w:rFonts w:ascii="宋体" w:hAnsi="宋体" w:eastAsia="宋体" w:cs="宋体"/>
          <w:spacing w:val="9"/>
          <w:sz w:val="28"/>
          <w:szCs w:val="28"/>
        </w:rPr>
        <w:t>画与方孔内表面截交线的投影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before="92" w:line="220" w:lineRule="auto"/>
        <w:ind w:left="925"/>
        <w:rPr>
          <w:rFonts w:ascii="宋体" w:hAnsi="宋体" w:eastAsia="宋体" w:cs="宋体"/>
          <w:sz w:val="28"/>
          <w:szCs w:val="28"/>
        </w:rPr>
      </w:pPr>
      <w:r>
        <w:rPr>
          <w:rFonts w:ascii="Arial" w:hAnsi="Arial" w:eastAsia="Arial" w:cs="Arial"/>
          <w:spacing w:val="12"/>
          <w:sz w:val="28"/>
          <w:szCs w:val="28"/>
        </w:rPr>
        <w:t>3</w:t>
      </w:r>
      <w:r>
        <w:rPr>
          <w:rFonts w:ascii="宋体" w:hAnsi="宋体" w:eastAsia="宋体" w:cs="宋体"/>
          <w:spacing w:val="11"/>
          <w:sz w:val="28"/>
          <w:szCs w:val="28"/>
        </w:rPr>
        <w:t>)整理图线完成全图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作图步骤：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1)画用水平面截切立体截交线的投影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2)画用正垂面截切立体截交线的投影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宋体" w:hAnsi="宋体" w:eastAsia="宋体" w:cs="宋体"/>
          <w:spacing w:val="-14"/>
          <w:sz w:val="32"/>
          <w:szCs w:val="32"/>
          <w:lang w:val="en-US"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3</w:t>
      </w:r>
      <w:r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)画与圆柱外表面截交线的投影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宋体" w:hAnsi="宋体" w:eastAsia="宋体" w:cs="宋体"/>
          <w:spacing w:val="-14"/>
          <w:sz w:val="32"/>
          <w:szCs w:val="32"/>
          <w:lang w:val="en-US"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4</w:t>
      </w:r>
      <w:r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)画与方孔内表面截交线的投影</w:t>
      </w:r>
    </w:p>
    <w:p>
      <w:pPr>
        <w:numPr>
          <w:numId w:val="0"/>
        </w:numPr>
        <w:spacing w:line="360" w:lineRule="auto"/>
        <w:ind w:leftChars="0"/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</w:pPr>
      <w:r>
        <w:rPr>
          <w:rFonts w:hint="eastAsia" w:ascii="宋体" w:hAnsi="宋体" w:eastAsia="宋体" w:cs="宋体"/>
          <w:spacing w:val="-14"/>
          <w:sz w:val="32"/>
          <w:szCs w:val="32"/>
          <w:lang w:val="en-US"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5</w:t>
      </w:r>
      <w:r>
        <w:rPr>
          <w:rFonts w:hint="eastAsia" w:ascii="宋体" w:hAnsi="宋体" w:eastAsia="宋体" w:cs="宋体"/>
          <w:spacing w:val="-14"/>
          <w:sz w:val="32"/>
          <w:szCs w:val="32"/>
          <w:lang w:eastAsia="zh-CN"/>
          <w14:textOutline w14:w="10154" w14:cap="flat" w14:cmpd="sng">
            <w14:solidFill>
              <w14:srgbClr w14:val="000000"/>
            </w14:solidFill>
            <w14:prstDash w14:val="solid"/>
            <w14:round/>
          </w14:textOutline>
        </w:rPr>
        <w:t>)整理图线完成全图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aunPenh">
    <w:panose1 w:val="01010101010101010101"/>
    <w:charset w:val="00"/>
    <w:family w:val="auto"/>
    <w:pitch w:val="default"/>
    <w:sig w:usb0="00000003" w:usb1="00000000" w:usb2="0001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1EAB4"/>
    <w:multiLevelType w:val="singleLevel"/>
    <w:tmpl w:val="0E41EAB4"/>
    <w:lvl w:ilvl="0" w:tentative="0">
      <w:start w:val="1"/>
      <w:numFmt w:val="chineseCounting"/>
      <w:suff w:val="space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zJhMzg5OWUxN2E1NGY3MTRlMWE4MzNlMWUwMmUifQ=="/>
  </w:docVars>
  <w:rsids>
    <w:rsidRoot w:val="01B8039B"/>
    <w:rsid w:val="01B8039B"/>
    <w:rsid w:val="4546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282</Characters>
  <Lines>0</Lines>
  <Paragraphs>0</Paragraphs>
  <TotalTime>1</TotalTime>
  <ScaleCrop>false</ScaleCrop>
  <LinksUpToDate>false</LinksUpToDate>
  <CharactersWithSpaces>306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2022-10-31T08:55:00Z</dcterms:created>
  <dc:creator>fay</dc:creator>
  <cp:lastModifiedBy>fay</cp:lastModifiedBy>
  <dcterms:modified xsi:type="dcterms:W3CDTF">2022-10-31T09:12:54Z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9225A5E449484917B341042260DBB85F</vt:lpwstr>
  </property>
</Properties>
</file>